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08" w:rsidRPr="003A0C7B" w:rsidRDefault="001D2A08" w:rsidP="00E91D65">
      <w:pPr>
        <w:tabs>
          <w:tab w:val="left" w:pos="709"/>
        </w:tabs>
        <w:spacing w:after="0" w:line="240" w:lineRule="auto"/>
        <w:rPr>
          <w:rFonts w:ascii="Times New Roman" w:hAnsi="Times New Roman" w:cs="Times New Roman"/>
          <w:sz w:val="28"/>
          <w:szCs w:val="28"/>
          <w:u w:val="single"/>
          <w:lang w:val="en-US"/>
        </w:rPr>
      </w:pPr>
    </w:p>
    <w:p w:rsidR="001D2A08" w:rsidRPr="000E5AE7" w:rsidRDefault="001D2A08" w:rsidP="00E02432">
      <w:pPr>
        <w:tabs>
          <w:tab w:val="left" w:pos="709"/>
        </w:tabs>
        <w:spacing w:after="0" w:line="240" w:lineRule="auto"/>
        <w:jc w:val="center"/>
        <w:rPr>
          <w:rFonts w:ascii="Times New Roman" w:hAnsi="Times New Roman" w:cs="Times New Roman"/>
          <w:b/>
          <w:sz w:val="28"/>
          <w:szCs w:val="28"/>
        </w:rPr>
      </w:pPr>
      <w:r w:rsidRPr="000E5AE7">
        <w:rPr>
          <w:rFonts w:ascii="Times New Roman" w:hAnsi="Times New Roman" w:cs="Times New Roman"/>
          <w:b/>
          <w:sz w:val="28"/>
          <w:szCs w:val="28"/>
        </w:rPr>
        <w:t>Пояснительная записка к годовому отчету по исполнению</w:t>
      </w:r>
    </w:p>
    <w:p w:rsidR="001D2A08" w:rsidRPr="000E5AE7" w:rsidRDefault="001D2A08" w:rsidP="00E02432">
      <w:pPr>
        <w:tabs>
          <w:tab w:val="left" w:pos="709"/>
        </w:tabs>
        <w:spacing w:after="0" w:line="240" w:lineRule="auto"/>
        <w:jc w:val="center"/>
        <w:rPr>
          <w:rFonts w:ascii="Times New Roman" w:hAnsi="Times New Roman" w:cs="Times New Roman"/>
          <w:b/>
          <w:sz w:val="28"/>
          <w:szCs w:val="28"/>
        </w:rPr>
      </w:pPr>
      <w:r w:rsidRPr="000E5AE7">
        <w:rPr>
          <w:rFonts w:ascii="Times New Roman" w:hAnsi="Times New Roman" w:cs="Times New Roman"/>
          <w:b/>
          <w:sz w:val="28"/>
          <w:szCs w:val="28"/>
        </w:rPr>
        <w:t>мероприятий государственной программы</w:t>
      </w:r>
      <w:r w:rsidR="00200F07" w:rsidRPr="000E5AE7">
        <w:rPr>
          <w:rFonts w:ascii="Times New Roman" w:hAnsi="Times New Roman" w:cs="Times New Roman"/>
          <w:b/>
          <w:sz w:val="28"/>
          <w:szCs w:val="28"/>
        </w:rPr>
        <w:t xml:space="preserve"> Иркутской области </w:t>
      </w:r>
      <w:r w:rsidRPr="000E5AE7">
        <w:rPr>
          <w:rFonts w:ascii="Times New Roman" w:hAnsi="Times New Roman" w:cs="Times New Roman"/>
          <w:b/>
          <w:sz w:val="28"/>
          <w:szCs w:val="28"/>
        </w:rPr>
        <w:t>«Развитие здравоохранения» на 2014-2020 годы</w:t>
      </w:r>
    </w:p>
    <w:p w:rsidR="001D2A08" w:rsidRPr="000E5AE7" w:rsidRDefault="001D2A08" w:rsidP="00E02432">
      <w:pPr>
        <w:tabs>
          <w:tab w:val="left" w:pos="709"/>
        </w:tabs>
        <w:spacing w:after="0" w:line="240" w:lineRule="auto"/>
        <w:jc w:val="center"/>
        <w:rPr>
          <w:rFonts w:ascii="Times New Roman" w:hAnsi="Times New Roman" w:cs="Times New Roman"/>
          <w:sz w:val="28"/>
          <w:szCs w:val="28"/>
        </w:rPr>
      </w:pPr>
    </w:p>
    <w:p w:rsidR="001D2A08" w:rsidRPr="000E5AE7" w:rsidRDefault="001D2A08" w:rsidP="00E02432">
      <w:pPr>
        <w:pStyle w:val="a3"/>
        <w:numPr>
          <w:ilvl w:val="0"/>
          <w:numId w:val="1"/>
        </w:numPr>
        <w:tabs>
          <w:tab w:val="left" w:pos="709"/>
        </w:tabs>
        <w:spacing w:after="0" w:line="240" w:lineRule="auto"/>
        <w:ind w:left="0" w:firstLine="709"/>
        <w:jc w:val="center"/>
        <w:rPr>
          <w:rFonts w:ascii="Times New Roman" w:hAnsi="Times New Roman" w:cs="Times New Roman"/>
          <w:sz w:val="28"/>
          <w:szCs w:val="28"/>
          <w:u w:val="single"/>
        </w:rPr>
      </w:pPr>
      <w:r w:rsidRPr="000E5AE7">
        <w:rPr>
          <w:rFonts w:ascii="Times New Roman" w:hAnsi="Times New Roman" w:cs="Times New Roman"/>
          <w:sz w:val="28"/>
          <w:szCs w:val="28"/>
          <w:u w:val="single"/>
        </w:rPr>
        <w:t>Основные результаты реализации государственной программы</w:t>
      </w:r>
    </w:p>
    <w:p w:rsidR="00282A41" w:rsidRPr="000E5AE7" w:rsidRDefault="001D2A08" w:rsidP="00E02432">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b/>
          <w:sz w:val="28"/>
          <w:szCs w:val="28"/>
        </w:rPr>
        <w:t>Целью</w:t>
      </w:r>
      <w:r w:rsidRPr="000E5AE7">
        <w:rPr>
          <w:rFonts w:ascii="Times New Roman" w:hAnsi="Times New Roman" w:cs="Times New Roman"/>
          <w:sz w:val="28"/>
          <w:szCs w:val="28"/>
        </w:rPr>
        <w:t xml:space="preserve"> государственной программы 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w:t>
      </w:r>
    </w:p>
    <w:p w:rsidR="00D43A14" w:rsidRPr="000E5AE7" w:rsidRDefault="001D2A08"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 xml:space="preserve">Для достижения цели государственной программой предусмотрено решение </w:t>
      </w:r>
      <w:r w:rsidR="00832851">
        <w:rPr>
          <w:rFonts w:ascii="Times New Roman" w:hAnsi="Times New Roman" w:cs="Times New Roman"/>
          <w:b/>
          <w:sz w:val="28"/>
          <w:szCs w:val="28"/>
        </w:rPr>
        <w:t>13</w:t>
      </w:r>
      <w:r w:rsidRPr="000E5AE7">
        <w:rPr>
          <w:rFonts w:ascii="Times New Roman" w:hAnsi="Times New Roman" w:cs="Times New Roman"/>
          <w:b/>
          <w:sz w:val="28"/>
          <w:szCs w:val="28"/>
        </w:rPr>
        <w:t xml:space="preserve"> задач</w:t>
      </w:r>
      <w:r w:rsidRPr="000E5AE7">
        <w:rPr>
          <w:rFonts w:ascii="Times New Roman" w:hAnsi="Times New Roman" w:cs="Times New Roman"/>
          <w:sz w:val="28"/>
          <w:szCs w:val="28"/>
        </w:rPr>
        <w:t>, таких как:</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1. Обеспечение приоритета профилактики в сфере охраны здоровья и развитие первичной медико-санитарной помощи.</w:t>
      </w:r>
    </w:p>
    <w:p w:rsidR="00D43A14"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2. Обеспечение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290FEC" w:rsidRPr="000E5AE7" w:rsidRDefault="00290FEC"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290FEC">
        <w:t xml:space="preserve"> </w:t>
      </w:r>
      <w:r w:rsidRPr="00290FEC">
        <w:rPr>
          <w:rFonts w:ascii="Times New Roman" w:hAnsi="Times New Roman" w:cs="Times New Roman"/>
          <w:sz w:val="28"/>
          <w:szCs w:val="28"/>
        </w:rPr>
        <w:t>Повышение доступности оказания скорой специализированной медицинской помощи в экстренной форме гражданам, проживающим в труднодоступных районах Иркутской области, с применением воздушных судов.</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3.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4. Создание условий для оказания доступной и качественной медицинской помощи детям и матерям, снижение материнской, младенческой и детской смертности.</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5. Увеличение продолжительности активного периода жизни населения.</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6. Повышение качества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7. Обеспечение системы здравоохранения высококвалифицированными специалистами.</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8. Повышение обеспеченности населения Иркутской области качественными, безопасными лекарственными препаратами и медицинскими изделиями, продуктами лечебного питания.</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9. Формирование единой информационной системы здравоохранения Иркутской области.</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10. Обеспечение развития системы территориального планирования.</w:t>
      </w:r>
    </w:p>
    <w:p w:rsidR="00D43A14" w:rsidRPr="000E5AE7" w:rsidRDefault="00D43A14" w:rsidP="00D43A14">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11. Повышение эффективности государственного управления в сфере здравоохранения.</w:t>
      </w:r>
    </w:p>
    <w:p w:rsidR="00D43A14" w:rsidRPr="000E5AE7" w:rsidRDefault="00D43A14" w:rsidP="0083285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lastRenderedPageBreak/>
        <w:t>12. Обеспечение реализации территориальной программы обязательного медицинского страхования</w:t>
      </w:r>
    </w:p>
    <w:p w:rsidR="00CE175B" w:rsidRPr="000E5AE7" w:rsidRDefault="001D2A08" w:rsidP="00E02432">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 xml:space="preserve">Для решения данных задач за отчетный период в рамках государственной программы осуществлялась реализация </w:t>
      </w:r>
      <w:r w:rsidR="00290FEC">
        <w:rPr>
          <w:rFonts w:ascii="Times New Roman" w:hAnsi="Times New Roman" w:cs="Times New Roman"/>
          <w:sz w:val="28"/>
          <w:szCs w:val="28"/>
        </w:rPr>
        <w:t>26</w:t>
      </w:r>
      <w:r w:rsidR="00B426BC" w:rsidRPr="000E5AE7">
        <w:rPr>
          <w:rFonts w:ascii="Times New Roman" w:hAnsi="Times New Roman" w:cs="Times New Roman"/>
          <w:sz w:val="28"/>
          <w:szCs w:val="28"/>
        </w:rPr>
        <w:t xml:space="preserve"> основных мероприятий</w:t>
      </w:r>
      <w:r w:rsidR="00921A6F" w:rsidRPr="000E5AE7">
        <w:rPr>
          <w:rFonts w:ascii="Times New Roman" w:hAnsi="Times New Roman" w:cs="Times New Roman"/>
          <w:sz w:val="28"/>
          <w:szCs w:val="28"/>
        </w:rPr>
        <w:t>.</w:t>
      </w:r>
    </w:p>
    <w:p w:rsidR="00CE175B" w:rsidRPr="000E5AE7" w:rsidRDefault="001D2A08" w:rsidP="00E02432">
      <w:pPr>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0E5AE7">
        <w:rPr>
          <w:rFonts w:ascii="Times New Roman" w:hAnsi="Times New Roman" w:cs="Times New Roman"/>
          <w:sz w:val="28"/>
          <w:szCs w:val="28"/>
        </w:rPr>
        <w:t>Сведения о результатах наиболее затратных мероприятий государственной программы с указанием фактических значений показателей их исполнения (в натуральном выражении) представлены ниже, в разрезе подпрограмм:</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1) На реализацию подпрограммы </w:t>
      </w:r>
      <w:r w:rsidRPr="00832851">
        <w:rPr>
          <w:rFonts w:ascii="Times New Roman" w:hAnsi="Times New Roman" w:cs="Times New Roman"/>
          <w:b/>
          <w:sz w:val="28"/>
          <w:szCs w:val="28"/>
        </w:rPr>
        <w:t>«Профилактика заболеваний и формирование здорового образа жизни. Развитие первичной медико-санитарной помощи»</w:t>
      </w:r>
      <w:r w:rsidRPr="000153D8">
        <w:rPr>
          <w:rFonts w:ascii="Times New Roman" w:hAnsi="Times New Roman" w:cs="Times New Roman"/>
          <w:sz w:val="28"/>
          <w:szCs w:val="28"/>
        </w:rPr>
        <w:t xml:space="preserve"> в 2017 году было выделено 148 932,2 тыс. рублей, в том числе 143 432,2 тыс. руб. из областного бюджета, что составляет </w:t>
      </w:r>
      <w:r w:rsidR="00CA222E" w:rsidRPr="00CA222E">
        <w:rPr>
          <w:rFonts w:ascii="Times New Roman" w:hAnsi="Times New Roman" w:cs="Times New Roman"/>
          <w:sz w:val="28"/>
          <w:szCs w:val="28"/>
        </w:rPr>
        <w:t xml:space="preserve">      </w:t>
      </w:r>
      <w:r w:rsidRPr="000153D8">
        <w:rPr>
          <w:rFonts w:ascii="Times New Roman" w:hAnsi="Times New Roman" w:cs="Times New Roman"/>
          <w:sz w:val="28"/>
          <w:szCs w:val="28"/>
        </w:rPr>
        <w:t>96,3 % от планового объема ресурсного обеспечения, предусмотренного в отчетном году на уровне подпрограммы. Фактическое исполнение средств областного бюджета по данному мероприятию составило 100 % (исполнение подпрограммы в целом составило 100</w:t>
      </w:r>
      <w:r w:rsidR="00CA222E" w:rsidRPr="00CA222E">
        <w:rPr>
          <w:rFonts w:ascii="Times New Roman" w:hAnsi="Times New Roman" w:cs="Times New Roman"/>
          <w:sz w:val="28"/>
          <w:szCs w:val="28"/>
        </w:rPr>
        <w:t xml:space="preserve"> </w:t>
      </w:r>
      <w:r w:rsidRPr="000153D8">
        <w:rPr>
          <w:rFonts w:ascii="Times New Roman" w:hAnsi="Times New Roman" w:cs="Times New Roman"/>
          <w:sz w:val="28"/>
          <w:szCs w:val="28"/>
        </w:rPr>
        <w:t xml:space="preserve">%). </w:t>
      </w:r>
    </w:p>
    <w:p w:rsidR="000153D8" w:rsidRPr="000153D8" w:rsidRDefault="000153D8" w:rsidP="00CA222E">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Продолжают работу центры здоровья. За 2017 год в центрах здоровья Иркутской области принят</w:t>
      </w:r>
      <w:r w:rsidR="00CA222E">
        <w:rPr>
          <w:rFonts w:ascii="Times New Roman" w:hAnsi="Times New Roman" w:cs="Times New Roman"/>
          <w:sz w:val="28"/>
          <w:szCs w:val="28"/>
        </w:rPr>
        <w:t xml:space="preserve">ы 32 083 человека, в том числе </w:t>
      </w:r>
      <w:r w:rsidRPr="000153D8">
        <w:rPr>
          <w:rFonts w:ascii="Times New Roman" w:hAnsi="Times New Roman" w:cs="Times New Roman"/>
          <w:sz w:val="28"/>
          <w:szCs w:val="28"/>
        </w:rPr>
        <w:t xml:space="preserve">10 442 ребенка.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В феврале - марте 2017 года на базе ФГБУ «Государственный научно-исследовательский центр профилактической медицины» было организовано два цикла дистанционного обучения специалистов отделений медицинской профилактики, центров здоровья Иркутской области по программам повышения квалификации «Профилактика основных хронических неинфекционных заболеваний», «Формирование здорового образа жизни».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В целях информирования населения Иркутской области по вопросам профилактики заболеваний и формирования здорового образа жизни, в соответствии с соглашением о сотрудничестве и партнерстве от 20 января 2017 года между ИОЦМП и ООО «ГлобалИнвест» в торгово-развлекательном комплексе «Комсомолл» (далее – ТРК «Комсомолл») на безвозмездной основе была предоставлена площадь для размещения пункта информирования населения. Министерством здравоохранения Иркутской области был утвержден график работы медицинских организаций в ТРК «Комсомолл» на 2017 год. За время работы пункта информирования оказаны консультативные и диагностические услуги более чем 5000 граждан, в том числе порядка 500 детям.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С 3 по 6 октября 2017 года проведена выставка «Сибздравоохранение 2017», приуроченная к 80-летию Иркутской области. Выставку посетили более 30 000 граждан.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В течение 2017 года ИОЦМП были разработаны и тиражированы следующие информационные материалы для специалистов и населения:</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lastRenderedPageBreak/>
        <w:t>-  методические рекомендации для специалистов «Алгоритмы диагностики злокачественных новообразований» (1500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методические рекомендации для специалистов «Вопросы диагностики и профилактики суицидального поведения детей и подростков» (1500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методические рекомендации для специалистов «Вторичная профилактика ишемического инсульта и транзиторных ишемических атак» (2000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методические рекомендации для специалистов «Организация профилактической антинаркотической работы среди несовершеннолетних и молодежи» (2000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методические рекомендации для населения «Стоп «Спайс» (2000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 методические рекомендации для населения «Рекомендации по питанию и уходу за собой для пациентов с сахарным диабетом 1 типа»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(2000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методические рекомендации для населения «Рекомендации по питанию и уходу за собой для пациентов с сахарным диабетом 2 типа»               (2000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 памятка для родителей «Детский травматизм в летний период»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(2500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плакаты «Профилактика ожогов у детей» (200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плакаты и листовки «Обеспечение лекарственными препаратами льготных категорий населения» (5500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 линейки для обучающихся «Признаки инсульта и алгоритм действий при его возникновении» и «Инсульт» (20000 экз.);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плакаты «Инсульт. Признаки. Профилактика» (200 экз.);</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 плакаты «Инфаркт. Признаки. Профилактика» (200 экз.);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 сборник методических рекомендаций для медицинских работников образовательных и оздоровительных организаций «Профилактика острых кишечных инфекций» (500 экз.).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В рамках проведения мероприятий, посвященных 80-летию Иркутской области, при финансовой поддержке ПАО «Сбербанк», ИОЦМП проведена работа по размещению баннеров в различных районах г. Иркутска с изображением врачей, чей труд неоднократно был отмечен положительными отзывами и благодарностями пациентов. Акция получила название «Спасибо, доктор». Слоган акции: «Посвящая себя профессии… Посвящая себя людям…». Цель данного мероприятия - обратить внимание населения на важность и значимость профессии врача, повысить авторитет специалистов в области здравоохранения и привлечь молодые кадры в медицинскую отрасль.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В рамках мероприятий, приуроченных к Всемирному «Дню здоровья», ИОЦМП проведено анкетирование населения с целью выявления степени депрессии. В анкетировании приняли участие 200 </w:t>
      </w:r>
      <w:r w:rsidRPr="000153D8">
        <w:rPr>
          <w:rFonts w:ascii="Times New Roman" w:hAnsi="Times New Roman" w:cs="Times New Roman"/>
          <w:sz w:val="28"/>
          <w:szCs w:val="28"/>
        </w:rPr>
        <w:lastRenderedPageBreak/>
        <w:t>человек. В результате проведенного анализа полученных данных выявлено, что выраженной и тяжелой степени депрессии подвергаются в большей мере женщины 17-30 лет.</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В рамках мероприятий, приуроченных к «Всемирному дню трезвости» (11 сентября 2017 года), также было проведено анкетирование. По результатам проведенного анализа установлено, что отношение опрошенных к распитию спиртных напитков и появлению лиц в нетрезвом состоянии в общественных местах почти на 90</w:t>
      </w:r>
      <w:r w:rsidR="00CA222E" w:rsidRPr="00CA222E">
        <w:rPr>
          <w:rFonts w:ascii="Times New Roman" w:hAnsi="Times New Roman" w:cs="Times New Roman"/>
          <w:sz w:val="28"/>
          <w:szCs w:val="28"/>
        </w:rPr>
        <w:t xml:space="preserve"> </w:t>
      </w:r>
      <w:r w:rsidRPr="000153D8">
        <w:rPr>
          <w:rFonts w:ascii="Times New Roman" w:hAnsi="Times New Roman" w:cs="Times New Roman"/>
          <w:sz w:val="28"/>
          <w:szCs w:val="28"/>
        </w:rPr>
        <w:t xml:space="preserve">% отрицательное. Большинство опрошенных считают, что распитие и продажу спиртных напитков нужно контролировать на уровне государства, уделять внимание информационной пропаганде с привлечением общественности.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В рамках реализации проекта «Удобная диспансеризация» в медицинских организациях Иркутской области было проведено анкетирование для изучения мнения населения о процессе проведения диспансеризации. Всего в анкетировании участвовало восемь медицинских организаций, опрошено 765 граждан, подлежащих диспансеризации.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В 2017 году в целях повышения мотивации к трудовой деятельности в сфере профилактики заболеваний был проведен конкурс «Лучшее отделение (кабинет) медицинской профилактики в Иркутской области» среди медицинских организаций, подведомственных министерству здравоохранения Иркутской области. Всего в конкурсе приняли участие 22 медицинские организации. По итогам оценки результатов конкурса комиссией принято решение о следующем распределении мест:</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1-е место - ОГБУЗ «Усть-Илимская городская поликлиника № 2»;</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2-е место - ОГАУЗ «Иркутская городская клиническая больница </w:t>
      </w:r>
      <w:r w:rsidR="00CA222E" w:rsidRPr="00CA222E">
        <w:rPr>
          <w:rFonts w:ascii="Times New Roman" w:hAnsi="Times New Roman" w:cs="Times New Roman"/>
          <w:sz w:val="28"/>
          <w:szCs w:val="28"/>
        </w:rPr>
        <w:t xml:space="preserve">     </w:t>
      </w:r>
      <w:r w:rsidRPr="000153D8">
        <w:rPr>
          <w:rFonts w:ascii="Times New Roman" w:hAnsi="Times New Roman" w:cs="Times New Roman"/>
          <w:sz w:val="28"/>
          <w:szCs w:val="28"/>
        </w:rPr>
        <w:t>№ 8»;</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3-е место - ОГБУЗ «Саянская городская больница».</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Для развития службы медицинской профилактики в Иркутской области, проведения мероприятий, направленных на формирование здорового образа жизни в едином векторе с общероссийскими тенденциями, принято решение о вступлении ИОЦМП в Российское общество профилактики неинфекционных заболеваний (далее – РОПНИЗ), подана заявка. РОПНИЗ - это общественное объединение, основной целью которого является объединение усилий медицинского сообщества, всех граждан и организаций, заинтересованных в формировании здорового образа жизни и профилактике неинфекционных заболеваний в целях снижения преждевременной смертности россиян. Наряду с этим РОПНИЗ призвано содействовать научно-исследовательской, инновационной, внедренческой, образовательной и просветительской деятельности в сфере профилактики и укрепления здоровья граждан России.</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 xml:space="preserve">На заседании РОПНИЗ 5 декабря 2017 года заявка Иркутской области о создании в г. Иркутске отделения РОПНИЗ рассмотрена, принято положительное решение.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lastRenderedPageBreak/>
        <w:t>По профилактике ВИЧ-инфекции в течение 2017 года проводились массовые акции, в том числе с проведением анонимного тестирования населения.</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По данным мониторинга за ходом имм</w:t>
      </w:r>
      <w:r w:rsidR="00CA222E">
        <w:rPr>
          <w:rFonts w:ascii="Times New Roman" w:hAnsi="Times New Roman" w:cs="Times New Roman"/>
          <w:sz w:val="28"/>
          <w:szCs w:val="28"/>
        </w:rPr>
        <w:t>унизации по состоянию на     25 декабря 2017 года</w:t>
      </w:r>
      <w:r w:rsidRPr="000153D8">
        <w:rPr>
          <w:rFonts w:ascii="Times New Roman" w:hAnsi="Times New Roman" w:cs="Times New Roman"/>
          <w:sz w:val="28"/>
          <w:szCs w:val="28"/>
        </w:rPr>
        <w:t xml:space="preserve"> привито  977 517  человек вакцинами за счет средств областного и федерального бюджетов, что составляет 99,6 % плана. Вакцины использованы по назначению в полном объеме.  </w:t>
      </w:r>
    </w:p>
    <w:p w:rsidR="000153D8" w:rsidRP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Охват населения Иркутской области составил 42,9 % (всего привито почти 1 026 783 человека). План прививок против гриппа среди детей выполнен на 99,1 %, среди взрослого населения 112, 7 % (перевыполнение за счет 53 600 доз вакцины, поставленной за счет средств областного бюджета).</w:t>
      </w:r>
    </w:p>
    <w:p w:rsidR="000153D8" w:rsidRDefault="000153D8" w:rsidP="000153D8">
      <w:pPr>
        <w:tabs>
          <w:tab w:val="left" w:pos="709"/>
        </w:tabs>
        <w:suppressAutoHyphens/>
        <w:spacing w:after="0" w:line="240" w:lineRule="auto"/>
        <w:ind w:firstLine="708"/>
        <w:jc w:val="both"/>
        <w:rPr>
          <w:rFonts w:ascii="Times New Roman" w:hAnsi="Times New Roman" w:cs="Times New Roman"/>
          <w:sz w:val="28"/>
          <w:szCs w:val="28"/>
        </w:rPr>
      </w:pPr>
      <w:r w:rsidRPr="000153D8">
        <w:rPr>
          <w:rFonts w:ascii="Times New Roman" w:hAnsi="Times New Roman" w:cs="Times New Roman"/>
          <w:sz w:val="28"/>
          <w:szCs w:val="28"/>
        </w:rPr>
        <w:t>Всего по состоянию на 31.12.2017 г. от пневмококковой инфекции методом специфической профилактики защищено 24 110 человек по клинико-эпидемиологическим показаниям, в том числе среди детей 3591. План выполнен на 96,4 %.</w:t>
      </w:r>
    </w:p>
    <w:p w:rsidR="00BF644E" w:rsidRPr="00BF644E" w:rsidRDefault="00BF644E" w:rsidP="00BF644E">
      <w:pPr>
        <w:tabs>
          <w:tab w:val="left" w:pos="709"/>
        </w:tabs>
        <w:suppressAutoHyphens/>
        <w:spacing w:after="0" w:line="240" w:lineRule="auto"/>
        <w:ind w:firstLine="708"/>
        <w:jc w:val="both"/>
        <w:rPr>
          <w:rFonts w:ascii="Times New Roman" w:hAnsi="Times New Roman" w:cs="Times New Roman"/>
          <w:sz w:val="28"/>
          <w:szCs w:val="28"/>
        </w:rPr>
      </w:pPr>
      <w:r w:rsidRPr="00BF644E">
        <w:rPr>
          <w:rFonts w:ascii="Times New Roman" w:hAnsi="Times New Roman" w:cs="Times New Roman"/>
          <w:sz w:val="28"/>
          <w:szCs w:val="28"/>
        </w:rPr>
        <w:t>В 2017 году на реализацию мероприятия «Иммунопрофилактика» 131 911,4 тыс. рублей, в том числе на приобретение лекарственных иммунобиологических препаратов – 131 066,1 тыс. рублей, на оказание услуг по получению, хранению и выдаче лекарственных иммунобиологических препаратов – 845,3 тыс. рублей.</w:t>
      </w:r>
    </w:p>
    <w:p w:rsidR="00BF644E" w:rsidRPr="00BF644E" w:rsidRDefault="00BF644E" w:rsidP="00BF644E">
      <w:pPr>
        <w:tabs>
          <w:tab w:val="left" w:pos="709"/>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BF644E">
        <w:rPr>
          <w:rFonts w:ascii="Times New Roman" w:hAnsi="Times New Roman" w:cs="Times New Roman"/>
          <w:sz w:val="28"/>
          <w:szCs w:val="28"/>
        </w:rPr>
        <w:t xml:space="preserve">2017 года по указанному мероприятию приобретены лекарственные иммунобиологические препараты на общую сумму </w:t>
      </w:r>
      <w:r>
        <w:rPr>
          <w:rFonts w:ascii="Times New Roman" w:hAnsi="Times New Roman" w:cs="Times New Roman"/>
          <w:sz w:val="28"/>
          <w:szCs w:val="28"/>
        </w:rPr>
        <w:t xml:space="preserve">           </w:t>
      </w:r>
      <w:r w:rsidRPr="00BF644E">
        <w:rPr>
          <w:rFonts w:ascii="Times New Roman" w:hAnsi="Times New Roman" w:cs="Times New Roman"/>
          <w:sz w:val="28"/>
          <w:szCs w:val="28"/>
        </w:rPr>
        <w:t>131 045,44  тыс. рублей.</w:t>
      </w:r>
    </w:p>
    <w:p w:rsidR="00BF644E" w:rsidRPr="00BF644E" w:rsidRDefault="00BF644E" w:rsidP="00BF644E">
      <w:pPr>
        <w:tabs>
          <w:tab w:val="left" w:pos="709"/>
        </w:tabs>
        <w:suppressAutoHyphens/>
        <w:spacing w:after="0" w:line="240" w:lineRule="auto"/>
        <w:ind w:firstLine="708"/>
        <w:jc w:val="both"/>
        <w:rPr>
          <w:rFonts w:ascii="Times New Roman" w:hAnsi="Times New Roman" w:cs="Times New Roman"/>
          <w:sz w:val="28"/>
          <w:szCs w:val="28"/>
        </w:rPr>
      </w:pPr>
      <w:r w:rsidRPr="00BF644E">
        <w:rPr>
          <w:rFonts w:ascii="Times New Roman" w:hAnsi="Times New Roman" w:cs="Times New Roman"/>
          <w:sz w:val="28"/>
          <w:szCs w:val="28"/>
        </w:rPr>
        <w:t>Благодаря реализации мероприятия по иммунопрофилактике в 2017 году была проведена крупномасштабная вакцинальная кампания против клещевого энцефалита (для данных целей было приобретено 53 000 доз), продолжена вакцинация против пневмококковых инфекций лиц из групп риска (для данных приобретено 25 000 доз), дополнительно против гриппа привито 53 600 чел., что позволило обеспечить более 40</w:t>
      </w:r>
      <w:r>
        <w:rPr>
          <w:rFonts w:ascii="Times New Roman" w:hAnsi="Times New Roman" w:cs="Times New Roman"/>
          <w:sz w:val="28"/>
          <w:szCs w:val="28"/>
        </w:rPr>
        <w:t xml:space="preserve"> </w:t>
      </w:r>
      <w:r w:rsidRPr="00BF644E">
        <w:rPr>
          <w:rFonts w:ascii="Times New Roman" w:hAnsi="Times New Roman" w:cs="Times New Roman"/>
          <w:sz w:val="28"/>
          <w:szCs w:val="28"/>
        </w:rPr>
        <w:t>% охват иммунизацией населения против гриппа. Кроме этого, проводилась вакцинация призывников против ветряной оспы, менингококковых и пневмококковых инфекций, а также лиц в рамках календаря по эпидемическим показаниям против дизентерии, вирусного гепатита А, бешенства, сибирской язвы, туляремии, желтой лихорадки. Обеспечено проведение массовой туберкулинодиагностики детскому населению, охват которой в 2017 году составил 95,8% (целевой показатель – не менее 95%).</w:t>
      </w:r>
    </w:p>
    <w:p w:rsidR="0096535C" w:rsidRPr="0050763E" w:rsidRDefault="00CE175B" w:rsidP="00683858">
      <w:pPr>
        <w:tabs>
          <w:tab w:val="left" w:pos="709"/>
        </w:tabs>
        <w:suppressAutoHyphens/>
        <w:spacing w:after="0" w:line="240" w:lineRule="auto"/>
        <w:ind w:firstLine="708"/>
        <w:jc w:val="both"/>
        <w:rPr>
          <w:rFonts w:ascii="Times New Roman" w:hAnsi="Times New Roman" w:cs="Times New Roman"/>
          <w:sz w:val="28"/>
          <w:szCs w:val="28"/>
        </w:rPr>
      </w:pPr>
      <w:r w:rsidRPr="000E5AE7">
        <w:rPr>
          <w:rFonts w:ascii="Times New Roman" w:hAnsi="Times New Roman" w:cs="Times New Roman"/>
          <w:sz w:val="28"/>
          <w:szCs w:val="28"/>
        </w:rPr>
        <w:t>2</w:t>
      </w:r>
      <w:r w:rsidRPr="0050763E">
        <w:rPr>
          <w:rFonts w:ascii="Times New Roman" w:hAnsi="Times New Roman" w:cs="Times New Roman"/>
          <w:sz w:val="28"/>
          <w:szCs w:val="28"/>
        </w:rPr>
        <w:t xml:space="preserve">) </w:t>
      </w:r>
      <w:r w:rsidR="0002231D" w:rsidRPr="0050763E">
        <w:rPr>
          <w:rFonts w:ascii="Times New Roman" w:hAnsi="Times New Roman" w:cs="Times New Roman"/>
          <w:sz w:val="28"/>
          <w:szCs w:val="28"/>
        </w:rPr>
        <w:t xml:space="preserve">На реализацию </w:t>
      </w:r>
      <w:r w:rsidR="0002231D" w:rsidRPr="0050763E">
        <w:rPr>
          <w:rFonts w:ascii="Times New Roman" w:hAnsi="Times New Roman" w:cs="Times New Roman"/>
          <w:b/>
          <w:sz w:val="28"/>
          <w:szCs w:val="28"/>
        </w:rPr>
        <w:t>подпрограммы «</w:t>
      </w:r>
      <w:r w:rsidR="0002231D" w:rsidRPr="0050763E">
        <w:rPr>
          <w:rFonts w:ascii="Times New Roman" w:hAnsi="Times New Roman" w:cs="Times New Roman"/>
          <w:b/>
          <w:color w:val="000000"/>
          <w:sz w:val="28"/>
          <w:szCs w:val="20"/>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02231D" w:rsidRPr="0050763E">
        <w:rPr>
          <w:rFonts w:ascii="Times New Roman" w:hAnsi="Times New Roman" w:cs="Times New Roman"/>
          <w:b/>
          <w:sz w:val="28"/>
          <w:szCs w:val="28"/>
        </w:rPr>
        <w:t xml:space="preserve">» </w:t>
      </w:r>
      <w:r w:rsidR="0002231D" w:rsidRPr="0050763E">
        <w:rPr>
          <w:rFonts w:ascii="Times New Roman" w:hAnsi="Times New Roman" w:cs="Times New Roman"/>
          <w:sz w:val="28"/>
          <w:szCs w:val="28"/>
        </w:rPr>
        <w:t xml:space="preserve">было выделено </w:t>
      </w:r>
      <w:r w:rsidR="002C7E88" w:rsidRPr="0050763E">
        <w:rPr>
          <w:rFonts w:ascii="Times New Roman" w:hAnsi="Times New Roman" w:cs="Times New Roman"/>
          <w:sz w:val="28"/>
          <w:szCs w:val="28"/>
        </w:rPr>
        <w:t xml:space="preserve"> </w:t>
      </w:r>
      <w:r w:rsidR="00CA222E" w:rsidRPr="0050763E">
        <w:rPr>
          <w:rFonts w:ascii="Times New Roman" w:hAnsi="Times New Roman" w:cs="Times New Roman"/>
          <w:sz w:val="28"/>
          <w:szCs w:val="28"/>
        </w:rPr>
        <w:t xml:space="preserve">    5 658 869</w:t>
      </w:r>
      <w:r w:rsidR="0002231D" w:rsidRPr="0050763E">
        <w:rPr>
          <w:rFonts w:ascii="Times New Roman" w:hAnsi="Times New Roman" w:cs="Times New Roman"/>
          <w:sz w:val="28"/>
          <w:szCs w:val="28"/>
        </w:rPr>
        <w:t>,</w:t>
      </w:r>
      <w:r w:rsidR="00CA222E" w:rsidRPr="0050763E">
        <w:rPr>
          <w:rFonts w:ascii="Times New Roman" w:hAnsi="Times New Roman" w:cs="Times New Roman"/>
          <w:sz w:val="28"/>
          <w:szCs w:val="28"/>
        </w:rPr>
        <w:t>5</w:t>
      </w:r>
      <w:r w:rsidR="0002231D" w:rsidRPr="0050763E">
        <w:rPr>
          <w:rFonts w:ascii="Times New Roman" w:hAnsi="Times New Roman" w:cs="Times New Roman"/>
          <w:sz w:val="28"/>
          <w:szCs w:val="28"/>
        </w:rPr>
        <w:t xml:space="preserve"> тыс. рублей, в том числе </w:t>
      </w:r>
      <w:r w:rsidR="00275B36" w:rsidRPr="0050763E">
        <w:rPr>
          <w:rFonts w:ascii="Times New Roman" w:hAnsi="Times New Roman" w:cs="Times New Roman"/>
          <w:sz w:val="28"/>
          <w:szCs w:val="28"/>
        </w:rPr>
        <w:t>5</w:t>
      </w:r>
      <w:r w:rsidR="0002231D" w:rsidRPr="0050763E">
        <w:rPr>
          <w:rFonts w:ascii="Times New Roman" w:hAnsi="Times New Roman" w:cs="Times New Roman"/>
          <w:sz w:val="28"/>
          <w:szCs w:val="28"/>
        </w:rPr>
        <w:t> </w:t>
      </w:r>
      <w:r w:rsidR="00275B36" w:rsidRPr="0050763E">
        <w:rPr>
          <w:rFonts w:ascii="Times New Roman" w:hAnsi="Times New Roman" w:cs="Times New Roman"/>
          <w:sz w:val="28"/>
          <w:szCs w:val="28"/>
        </w:rPr>
        <w:t>433</w:t>
      </w:r>
      <w:r w:rsidR="0002231D" w:rsidRPr="0050763E">
        <w:rPr>
          <w:rFonts w:ascii="Times New Roman" w:hAnsi="Times New Roman" w:cs="Times New Roman"/>
          <w:sz w:val="28"/>
          <w:szCs w:val="28"/>
        </w:rPr>
        <w:t> </w:t>
      </w:r>
      <w:r w:rsidR="00275B36" w:rsidRPr="0050763E">
        <w:rPr>
          <w:rFonts w:ascii="Times New Roman" w:hAnsi="Times New Roman" w:cs="Times New Roman"/>
          <w:sz w:val="28"/>
          <w:szCs w:val="28"/>
        </w:rPr>
        <w:t>497</w:t>
      </w:r>
      <w:r w:rsidR="0002231D" w:rsidRPr="0050763E">
        <w:rPr>
          <w:rFonts w:ascii="Times New Roman" w:hAnsi="Times New Roman" w:cs="Times New Roman"/>
          <w:sz w:val="28"/>
          <w:szCs w:val="28"/>
        </w:rPr>
        <w:t>,</w:t>
      </w:r>
      <w:r w:rsidR="00275B36" w:rsidRPr="0050763E">
        <w:rPr>
          <w:rFonts w:ascii="Times New Roman" w:hAnsi="Times New Roman" w:cs="Times New Roman"/>
          <w:sz w:val="28"/>
          <w:szCs w:val="28"/>
        </w:rPr>
        <w:t>4</w:t>
      </w:r>
      <w:r w:rsidR="0002231D" w:rsidRPr="0050763E">
        <w:rPr>
          <w:rFonts w:ascii="Times New Roman" w:hAnsi="Times New Roman" w:cs="Times New Roman"/>
          <w:sz w:val="28"/>
          <w:szCs w:val="28"/>
        </w:rPr>
        <w:t xml:space="preserve"> тыс. руб. из областного бюджета, что составляет</w:t>
      </w:r>
      <w:r w:rsidR="00AB7DA4" w:rsidRPr="0050763E">
        <w:rPr>
          <w:rFonts w:ascii="Times New Roman" w:hAnsi="Times New Roman" w:cs="Times New Roman"/>
          <w:sz w:val="28"/>
          <w:szCs w:val="28"/>
        </w:rPr>
        <w:t xml:space="preserve"> </w:t>
      </w:r>
      <w:r w:rsidR="00275B36" w:rsidRPr="0050763E">
        <w:rPr>
          <w:rFonts w:ascii="Times New Roman" w:hAnsi="Times New Roman" w:cs="Times New Roman"/>
          <w:sz w:val="28"/>
          <w:szCs w:val="28"/>
        </w:rPr>
        <w:t>96</w:t>
      </w:r>
      <w:r w:rsidR="0002231D" w:rsidRPr="0050763E">
        <w:rPr>
          <w:rFonts w:ascii="Times New Roman" w:hAnsi="Times New Roman" w:cs="Times New Roman"/>
          <w:sz w:val="28"/>
          <w:szCs w:val="28"/>
        </w:rPr>
        <w:t xml:space="preserve"> % от планового объема ресурсного обеспечения</w:t>
      </w:r>
      <w:r w:rsidR="00921A6F" w:rsidRPr="0050763E">
        <w:rPr>
          <w:rFonts w:ascii="Times New Roman" w:hAnsi="Times New Roman" w:cs="Times New Roman"/>
          <w:sz w:val="28"/>
          <w:szCs w:val="28"/>
        </w:rPr>
        <w:t>,</w:t>
      </w:r>
      <w:r w:rsidR="0002231D" w:rsidRPr="0050763E">
        <w:rPr>
          <w:rFonts w:ascii="Times New Roman" w:hAnsi="Times New Roman" w:cs="Times New Roman"/>
          <w:sz w:val="28"/>
          <w:szCs w:val="28"/>
        </w:rPr>
        <w:t xml:space="preserve"> предусмотренного в отчетном году на уровне подпрограммы. </w:t>
      </w:r>
      <w:r w:rsidR="0002231D" w:rsidRPr="0050763E">
        <w:rPr>
          <w:rFonts w:ascii="Times New Roman" w:hAnsi="Times New Roman" w:cs="Times New Roman"/>
          <w:sz w:val="28"/>
          <w:szCs w:val="28"/>
        </w:rPr>
        <w:lastRenderedPageBreak/>
        <w:t xml:space="preserve">Фактическое исполнение средств областного бюджета по данному мероприятию составило </w:t>
      </w:r>
      <w:r w:rsidR="00275B36" w:rsidRPr="0050763E">
        <w:rPr>
          <w:rFonts w:ascii="Times New Roman" w:hAnsi="Times New Roman" w:cs="Times New Roman"/>
          <w:sz w:val="28"/>
          <w:szCs w:val="28"/>
        </w:rPr>
        <w:t>99,9</w:t>
      </w:r>
      <w:r w:rsidR="0002231D" w:rsidRPr="0050763E">
        <w:rPr>
          <w:rFonts w:ascii="Times New Roman" w:hAnsi="Times New Roman" w:cs="Times New Roman"/>
          <w:sz w:val="28"/>
          <w:szCs w:val="28"/>
        </w:rPr>
        <w:t xml:space="preserve"> % (исполнение подпрограммы в целом составило </w:t>
      </w:r>
      <w:r w:rsidR="00275B36" w:rsidRPr="0050763E">
        <w:rPr>
          <w:rFonts w:ascii="Times New Roman" w:hAnsi="Times New Roman" w:cs="Times New Roman"/>
          <w:sz w:val="28"/>
          <w:szCs w:val="28"/>
        </w:rPr>
        <w:t>99,9</w:t>
      </w:r>
      <w:r w:rsidR="00A352A2" w:rsidRPr="0050763E">
        <w:rPr>
          <w:rFonts w:ascii="Times New Roman" w:hAnsi="Times New Roman" w:cs="Times New Roman"/>
          <w:sz w:val="28"/>
          <w:szCs w:val="28"/>
        </w:rPr>
        <w:t xml:space="preserve"> </w:t>
      </w:r>
      <w:r w:rsidR="0002231D" w:rsidRPr="0050763E">
        <w:rPr>
          <w:rFonts w:ascii="Times New Roman" w:hAnsi="Times New Roman" w:cs="Times New Roman"/>
          <w:sz w:val="28"/>
          <w:szCs w:val="28"/>
        </w:rPr>
        <w:t xml:space="preserve">%). </w:t>
      </w:r>
    </w:p>
    <w:p w:rsidR="00683858" w:rsidRPr="00832851" w:rsidRDefault="00683858" w:rsidP="00683858">
      <w:pPr>
        <w:tabs>
          <w:tab w:val="left" w:pos="709"/>
        </w:tabs>
        <w:suppressAutoHyphens/>
        <w:spacing w:after="0" w:line="240" w:lineRule="auto"/>
        <w:ind w:firstLine="708"/>
        <w:jc w:val="both"/>
        <w:rPr>
          <w:rFonts w:ascii="Times New Roman" w:hAnsi="Times New Roman" w:cs="Times New Roman"/>
          <w:sz w:val="28"/>
          <w:szCs w:val="28"/>
        </w:rPr>
      </w:pPr>
      <w:r w:rsidRPr="00832851">
        <w:rPr>
          <w:rFonts w:ascii="Times New Roman" w:hAnsi="Times New Roman" w:cs="Times New Roman"/>
          <w:sz w:val="28"/>
          <w:szCs w:val="28"/>
        </w:rPr>
        <w:t xml:space="preserve">В рамках подпрограммы исполнялись следующие </w:t>
      </w:r>
      <w:r w:rsidR="0050763E" w:rsidRPr="00832851">
        <w:rPr>
          <w:rFonts w:ascii="Times New Roman" w:hAnsi="Times New Roman" w:cs="Times New Roman"/>
          <w:sz w:val="28"/>
          <w:szCs w:val="28"/>
        </w:rPr>
        <w:t xml:space="preserve">основные </w:t>
      </w:r>
      <w:r w:rsidRPr="00832851">
        <w:rPr>
          <w:rFonts w:ascii="Times New Roman" w:hAnsi="Times New Roman" w:cs="Times New Roman"/>
          <w:sz w:val="28"/>
          <w:szCs w:val="28"/>
        </w:rPr>
        <w:t xml:space="preserve">мероприятия: </w:t>
      </w:r>
    </w:p>
    <w:p w:rsidR="0050763E" w:rsidRPr="0050763E" w:rsidRDefault="0050763E" w:rsidP="0050763E">
      <w:pPr>
        <w:pStyle w:val="a3"/>
        <w:numPr>
          <w:ilvl w:val="0"/>
          <w:numId w:val="13"/>
        </w:numPr>
        <w:tabs>
          <w:tab w:val="left" w:pos="709"/>
        </w:tabs>
        <w:suppressAutoHyphens/>
        <w:spacing w:after="0" w:line="240" w:lineRule="auto"/>
        <w:ind w:left="0" w:firstLine="708"/>
        <w:jc w:val="both"/>
        <w:rPr>
          <w:rFonts w:ascii="Times New Roman" w:hAnsi="Times New Roman" w:cs="Times New Roman"/>
          <w:sz w:val="28"/>
          <w:szCs w:val="28"/>
        </w:rPr>
      </w:pPr>
      <w:r w:rsidRPr="0050763E">
        <w:rPr>
          <w:rFonts w:ascii="Times New Roman" w:hAnsi="Times New Roman" w:cs="Times New Roman"/>
          <w:sz w:val="28"/>
          <w:szCs w:val="28"/>
        </w:rPr>
        <w:t>Основное меропр</w:t>
      </w:r>
      <w:r>
        <w:rPr>
          <w:rFonts w:ascii="Times New Roman" w:hAnsi="Times New Roman" w:cs="Times New Roman"/>
          <w:sz w:val="28"/>
          <w:szCs w:val="28"/>
        </w:rPr>
        <w:t>иятие «</w:t>
      </w:r>
      <w:r w:rsidRPr="0050763E">
        <w:rPr>
          <w:rFonts w:ascii="Times New Roman" w:hAnsi="Times New Roman" w:cs="Times New Roman"/>
          <w:sz w:val="28"/>
          <w:szCs w:val="28"/>
        </w:rPr>
        <w:t>Совершенствование оказания первичной медико-санитарной помощи, специализированной, включая высокоте</w:t>
      </w:r>
      <w:r>
        <w:rPr>
          <w:rFonts w:ascii="Times New Roman" w:hAnsi="Times New Roman" w:cs="Times New Roman"/>
          <w:sz w:val="28"/>
          <w:szCs w:val="28"/>
        </w:rPr>
        <w:t>хнологичную, медицинской помощи»;</w:t>
      </w:r>
    </w:p>
    <w:p w:rsidR="0050763E" w:rsidRPr="0050763E" w:rsidRDefault="0050763E" w:rsidP="0050763E">
      <w:pPr>
        <w:pStyle w:val="a3"/>
        <w:numPr>
          <w:ilvl w:val="0"/>
          <w:numId w:val="13"/>
        </w:numPr>
        <w:tabs>
          <w:tab w:val="left" w:pos="709"/>
        </w:tabs>
        <w:suppressAutoHyphen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Основное мероприятие «</w:t>
      </w:r>
      <w:r w:rsidRPr="0050763E">
        <w:rPr>
          <w:rFonts w:ascii="Times New Roman" w:hAnsi="Times New Roman" w:cs="Times New Roman"/>
          <w:sz w:val="28"/>
          <w:szCs w:val="28"/>
        </w:rPr>
        <w:t>Совершенствование оказания скорой, в том числе скорой специализированной, медицинской помощи, м</w:t>
      </w:r>
      <w:r>
        <w:rPr>
          <w:rFonts w:ascii="Times New Roman" w:hAnsi="Times New Roman" w:cs="Times New Roman"/>
          <w:sz w:val="28"/>
          <w:szCs w:val="28"/>
        </w:rPr>
        <w:t>едицинской эвакуации»;</w:t>
      </w:r>
    </w:p>
    <w:p w:rsidR="0050763E" w:rsidRPr="0050763E" w:rsidRDefault="0050763E" w:rsidP="0050763E">
      <w:pPr>
        <w:pStyle w:val="a3"/>
        <w:numPr>
          <w:ilvl w:val="0"/>
          <w:numId w:val="13"/>
        </w:num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Основное мероприятие «Развитие службы крови»;</w:t>
      </w:r>
    </w:p>
    <w:p w:rsidR="00D37799" w:rsidRDefault="0050763E" w:rsidP="00D37799">
      <w:pPr>
        <w:tabs>
          <w:tab w:val="left" w:pos="709"/>
        </w:tabs>
        <w:suppressAutoHyphens/>
        <w:spacing w:after="0" w:line="240" w:lineRule="auto"/>
        <w:ind w:firstLine="708"/>
        <w:jc w:val="both"/>
      </w:pPr>
      <w:r>
        <w:rPr>
          <w:rFonts w:ascii="Times New Roman" w:hAnsi="Times New Roman" w:cs="Times New Roman"/>
          <w:sz w:val="28"/>
          <w:szCs w:val="28"/>
        </w:rPr>
        <w:t>4. Основное мероприятие «</w:t>
      </w:r>
      <w:r w:rsidRPr="0050763E">
        <w:rPr>
          <w:rFonts w:ascii="Times New Roman" w:hAnsi="Times New Roman" w:cs="Times New Roman"/>
          <w:sz w:val="28"/>
          <w:szCs w:val="28"/>
        </w:rPr>
        <w:t>Предоставление субсидий местным бюджетам на обеспечение среднесуточного набора питания детям, страдающим туберкулезом и/или наблю</w:t>
      </w:r>
      <w:r>
        <w:rPr>
          <w:rFonts w:ascii="Times New Roman" w:hAnsi="Times New Roman" w:cs="Times New Roman"/>
          <w:sz w:val="28"/>
          <w:szCs w:val="28"/>
        </w:rPr>
        <w:t>дающимся в связи с туберкулезом».</w:t>
      </w:r>
      <w:r w:rsidR="00D37799" w:rsidRPr="00D37799">
        <w:t xml:space="preserve"> </w:t>
      </w:r>
    </w:p>
    <w:p w:rsidR="00D37799" w:rsidRDefault="00D37799" w:rsidP="00D37799">
      <w:pPr>
        <w:tabs>
          <w:tab w:val="left" w:pos="709"/>
        </w:tabs>
        <w:suppressAutoHyphens/>
        <w:spacing w:after="0" w:line="240" w:lineRule="auto"/>
        <w:ind w:firstLine="708"/>
        <w:jc w:val="both"/>
        <w:rPr>
          <w:rFonts w:ascii="Times New Roman" w:hAnsi="Times New Roman" w:cs="Times New Roman"/>
          <w:sz w:val="28"/>
          <w:szCs w:val="28"/>
        </w:rPr>
      </w:pPr>
      <w:r w:rsidRPr="00D37799">
        <w:rPr>
          <w:rFonts w:ascii="Times New Roman" w:hAnsi="Times New Roman" w:cs="Times New Roman"/>
          <w:sz w:val="28"/>
          <w:szCs w:val="28"/>
        </w:rPr>
        <w:t xml:space="preserve">В 2017 году в области были подготовлены и утверждены планы по снижению смертности от основных причин: ишемической болезни сердца (далее – ИБС), цереброваскулярных болезней (далее – ЦВБ), онкологии, органов дыхания, органов пищеварения, туберкулёза, дорожно-транспортных происшествий, младенческой смертности. Все Планы согласованы с профильными главными внештатными специалистами Министерства здравоохранения Российской Федерации. Планы утверждены заместителем Председателя Правительства Иркутской области                    В.Ф. Вобликовой. </w:t>
      </w:r>
    </w:p>
    <w:p w:rsidR="00D37799" w:rsidRPr="00D37799" w:rsidRDefault="00D37799" w:rsidP="00D37799">
      <w:pPr>
        <w:tabs>
          <w:tab w:val="left" w:pos="709"/>
        </w:tabs>
        <w:suppressAutoHyphens/>
        <w:spacing w:after="0" w:line="240" w:lineRule="auto"/>
        <w:ind w:firstLine="708"/>
        <w:jc w:val="both"/>
        <w:rPr>
          <w:rFonts w:ascii="Times New Roman" w:hAnsi="Times New Roman" w:cs="Times New Roman"/>
          <w:sz w:val="28"/>
          <w:szCs w:val="28"/>
        </w:rPr>
      </w:pPr>
      <w:r w:rsidRPr="00D37799">
        <w:rPr>
          <w:rFonts w:ascii="Times New Roman" w:hAnsi="Times New Roman" w:cs="Times New Roman"/>
          <w:sz w:val="28"/>
          <w:szCs w:val="28"/>
        </w:rPr>
        <w:t>Численность населения Иркутской области на 1 января 2017 года составила 2 408,9 тысяч человек, что на 0,16 % меньше численности населения  на 1 января 2016 года. Показатель естественного прироста (убыли) населения Иркутской области в 2016 году показатель составил 1,4, в 2017 году показатель составил 0,4.</w:t>
      </w:r>
    </w:p>
    <w:p w:rsidR="0050763E" w:rsidRDefault="00D37799" w:rsidP="00D37799">
      <w:pPr>
        <w:tabs>
          <w:tab w:val="left" w:pos="709"/>
        </w:tabs>
        <w:suppressAutoHyphens/>
        <w:spacing w:after="0" w:line="240" w:lineRule="auto"/>
        <w:ind w:firstLine="708"/>
        <w:jc w:val="both"/>
        <w:rPr>
          <w:rFonts w:ascii="Times New Roman" w:hAnsi="Times New Roman" w:cs="Times New Roman"/>
          <w:sz w:val="28"/>
          <w:szCs w:val="28"/>
        </w:rPr>
      </w:pPr>
      <w:r w:rsidRPr="00D37799">
        <w:rPr>
          <w:rFonts w:ascii="Times New Roman" w:hAnsi="Times New Roman" w:cs="Times New Roman"/>
          <w:sz w:val="28"/>
          <w:szCs w:val="28"/>
        </w:rPr>
        <w:t>В течение 3-х последних лет сохраняется стойкая тенденция к снижению смертности. В 2016 году в сравнении с 2015 годом пока</w:t>
      </w:r>
      <w:r>
        <w:rPr>
          <w:rFonts w:ascii="Times New Roman" w:hAnsi="Times New Roman" w:cs="Times New Roman"/>
          <w:sz w:val="28"/>
          <w:szCs w:val="28"/>
        </w:rPr>
        <w:t>затель смертности снизился на</w:t>
      </w:r>
      <w:r w:rsidRPr="00D37799">
        <w:rPr>
          <w:rFonts w:ascii="Times New Roman" w:hAnsi="Times New Roman" w:cs="Times New Roman"/>
          <w:sz w:val="28"/>
          <w:szCs w:val="28"/>
        </w:rPr>
        <w:t xml:space="preserve"> 2,2 % (с 1363,1 на 100 тыс. населения до 1333,2 на 100 тыс. населения). Это 714 сохраненных жизней. В 2017 году в сравнении с 2016 годом показатель общей смертности уменьшился на 3 % (с 13,3 до 12,9 на 1000 населения).</w:t>
      </w:r>
    </w:p>
    <w:p w:rsidR="00D37799" w:rsidRPr="00D37799" w:rsidRDefault="00D37799" w:rsidP="00D37799">
      <w:pPr>
        <w:tabs>
          <w:tab w:val="left" w:pos="709"/>
        </w:tabs>
        <w:suppressAutoHyphens/>
        <w:spacing w:after="0" w:line="240" w:lineRule="auto"/>
        <w:ind w:firstLine="708"/>
        <w:jc w:val="both"/>
        <w:rPr>
          <w:rFonts w:ascii="Times New Roman" w:hAnsi="Times New Roman" w:cs="Times New Roman"/>
          <w:sz w:val="28"/>
          <w:szCs w:val="28"/>
          <w:highlight w:val="darkRed"/>
        </w:rPr>
      </w:pPr>
      <w:r>
        <w:rPr>
          <w:rFonts w:ascii="Times New Roman" w:hAnsi="Times New Roman" w:cs="Times New Roman"/>
          <w:sz w:val="28"/>
          <w:szCs w:val="28"/>
        </w:rPr>
        <w:t>В 2017</w:t>
      </w:r>
      <w:r w:rsidRPr="00D37799">
        <w:rPr>
          <w:rFonts w:ascii="Times New Roman" w:hAnsi="Times New Roman" w:cs="Times New Roman"/>
          <w:sz w:val="28"/>
          <w:szCs w:val="28"/>
        </w:rPr>
        <w:t xml:space="preserve"> году высокотехнологичная медицинская помощь</w:t>
      </w:r>
      <w:r>
        <w:rPr>
          <w:rFonts w:ascii="Times New Roman" w:hAnsi="Times New Roman" w:cs="Times New Roman"/>
          <w:sz w:val="28"/>
          <w:szCs w:val="28"/>
        </w:rPr>
        <w:t xml:space="preserve"> оказана        3 468</w:t>
      </w:r>
      <w:r w:rsidRPr="00D37799">
        <w:rPr>
          <w:rFonts w:ascii="Times New Roman" w:hAnsi="Times New Roman" w:cs="Times New Roman"/>
          <w:sz w:val="28"/>
          <w:szCs w:val="28"/>
        </w:rPr>
        <w:t xml:space="preserve"> пациентам за счет средств федерального и областного бюджета на условиях софинансирования</w:t>
      </w:r>
      <w:r>
        <w:rPr>
          <w:rFonts w:ascii="Times New Roman" w:hAnsi="Times New Roman" w:cs="Times New Roman"/>
          <w:sz w:val="28"/>
          <w:szCs w:val="28"/>
        </w:rPr>
        <w:t xml:space="preserve"> в рамках заключенного соглашения</w:t>
      </w:r>
      <w:r w:rsidRPr="00D37799">
        <w:rPr>
          <w:rFonts w:ascii="Times New Roman" w:hAnsi="Times New Roman" w:cs="Times New Roman"/>
          <w:sz w:val="28"/>
          <w:szCs w:val="28"/>
        </w:rPr>
        <w:t xml:space="preserve"> в медицинских организациях, подведомственных министерству здравоохранения Иркутской области</w:t>
      </w:r>
      <w:r>
        <w:rPr>
          <w:rFonts w:ascii="Times New Roman" w:hAnsi="Times New Roman" w:cs="Times New Roman"/>
          <w:sz w:val="28"/>
          <w:szCs w:val="28"/>
        </w:rPr>
        <w:t>.</w:t>
      </w:r>
    </w:p>
    <w:p w:rsidR="00DA4E94" w:rsidRPr="00DA4E94" w:rsidRDefault="0050763E" w:rsidP="00DA4E94">
      <w:pPr>
        <w:tabs>
          <w:tab w:val="left" w:pos="709"/>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50763E">
        <w:t xml:space="preserve"> </w:t>
      </w:r>
      <w:r w:rsidRPr="0050763E">
        <w:rPr>
          <w:rFonts w:ascii="Times New Roman" w:hAnsi="Times New Roman" w:cs="Times New Roman"/>
          <w:sz w:val="28"/>
          <w:szCs w:val="28"/>
        </w:rPr>
        <w:t xml:space="preserve">На реализацию подпрограммы </w:t>
      </w:r>
      <w:r w:rsidRPr="0050763E">
        <w:rPr>
          <w:rFonts w:ascii="Times New Roman" w:hAnsi="Times New Roman" w:cs="Times New Roman"/>
          <w:b/>
          <w:sz w:val="28"/>
          <w:szCs w:val="28"/>
        </w:rPr>
        <w:t xml:space="preserve">«Развитие оказания скорой специализированной медицинской помощи в экстренной форме гражданам, проживающим в труднодоступных районах Иркутской </w:t>
      </w:r>
      <w:r w:rsidRPr="0050763E">
        <w:rPr>
          <w:rFonts w:ascii="Times New Roman" w:hAnsi="Times New Roman" w:cs="Times New Roman"/>
          <w:b/>
          <w:sz w:val="28"/>
          <w:szCs w:val="28"/>
        </w:rPr>
        <w:lastRenderedPageBreak/>
        <w:t>области, с применением воздушных судов»</w:t>
      </w:r>
      <w:r>
        <w:rPr>
          <w:rFonts w:ascii="Times New Roman" w:hAnsi="Times New Roman" w:cs="Times New Roman"/>
          <w:b/>
          <w:sz w:val="28"/>
          <w:szCs w:val="28"/>
        </w:rPr>
        <w:t xml:space="preserve"> </w:t>
      </w:r>
      <w:r w:rsidRPr="0050763E">
        <w:rPr>
          <w:rFonts w:ascii="Times New Roman" w:hAnsi="Times New Roman" w:cs="Times New Roman"/>
          <w:sz w:val="28"/>
          <w:szCs w:val="28"/>
        </w:rPr>
        <w:t>было выделено 114 256,7 тыс. рублей</w:t>
      </w:r>
      <w:r>
        <w:rPr>
          <w:rFonts w:ascii="Times New Roman" w:hAnsi="Times New Roman" w:cs="Times New Roman"/>
          <w:sz w:val="28"/>
          <w:szCs w:val="28"/>
        </w:rPr>
        <w:t>, в том числе из областного бюджета 33 264,3 тыс. рублей,</w:t>
      </w:r>
      <w:r w:rsidRPr="0050763E">
        <w:t xml:space="preserve"> </w:t>
      </w:r>
      <w:r>
        <w:rPr>
          <w:rFonts w:ascii="Times New Roman" w:hAnsi="Times New Roman" w:cs="Times New Roman"/>
          <w:sz w:val="28"/>
          <w:szCs w:val="28"/>
        </w:rPr>
        <w:t>ф</w:t>
      </w:r>
      <w:r w:rsidRPr="0050763E">
        <w:rPr>
          <w:rFonts w:ascii="Times New Roman" w:hAnsi="Times New Roman" w:cs="Times New Roman"/>
          <w:sz w:val="28"/>
          <w:szCs w:val="28"/>
        </w:rPr>
        <w:t>актическое исполнение средств областного бюджета по да</w:t>
      </w:r>
      <w:r>
        <w:rPr>
          <w:rFonts w:ascii="Times New Roman" w:hAnsi="Times New Roman" w:cs="Times New Roman"/>
          <w:sz w:val="28"/>
          <w:szCs w:val="28"/>
        </w:rPr>
        <w:t>нному мероприятию составило 100</w:t>
      </w:r>
      <w:r w:rsidRPr="0050763E">
        <w:rPr>
          <w:rFonts w:ascii="Times New Roman" w:hAnsi="Times New Roman" w:cs="Times New Roman"/>
          <w:sz w:val="28"/>
          <w:szCs w:val="28"/>
        </w:rPr>
        <w:t xml:space="preserve"> %.</w:t>
      </w:r>
      <w:r>
        <w:rPr>
          <w:rFonts w:ascii="Times New Roman" w:hAnsi="Times New Roman" w:cs="Times New Roman"/>
          <w:sz w:val="28"/>
          <w:szCs w:val="28"/>
        </w:rPr>
        <w:t xml:space="preserve"> </w:t>
      </w:r>
      <w:r w:rsidR="00DA4E94" w:rsidRPr="00DA4E94">
        <w:rPr>
          <w:rFonts w:ascii="Times New Roman" w:hAnsi="Times New Roman" w:cs="Times New Roman"/>
          <w:sz w:val="28"/>
          <w:szCs w:val="28"/>
        </w:rPr>
        <w:t xml:space="preserve">По итогам 2017 года субсидия </w:t>
      </w:r>
      <w:r w:rsidR="00A8563E">
        <w:rPr>
          <w:rFonts w:ascii="Times New Roman" w:hAnsi="Times New Roman" w:cs="Times New Roman"/>
          <w:sz w:val="28"/>
          <w:szCs w:val="28"/>
        </w:rPr>
        <w:t>на реализацию</w:t>
      </w:r>
      <w:r w:rsidR="00A8563E" w:rsidRPr="00A8563E">
        <w:rPr>
          <w:rFonts w:ascii="Times New Roman" w:hAnsi="Times New Roman" w:cs="Times New Roman"/>
          <w:sz w:val="28"/>
          <w:szCs w:val="28"/>
        </w:rPr>
        <w:t xml:space="preserve"> приоритетного проекта «Обеспечение своевременности оказания экстренной медицинской помощи гражданам, проживающим в труднодоступных районах Российской Федерации» </w:t>
      </w:r>
      <w:r w:rsidR="00DA4E94" w:rsidRPr="00DA4E94">
        <w:rPr>
          <w:rFonts w:ascii="Times New Roman" w:hAnsi="Times New Roman" w:cs="Times New Roman"/>
          <w:sz w:val="28"/>
          <w:szCs w:val="28"/>
        </w:rPr>
        <w:t>освоена в полном объеме: в рамках проекта совершен 101 вылет, эвакуировано 174 пациента, в том числе 91 ребенок, из которых 51 – в возрасте до 1 года.</w:t>
      </w:r>
    </w:p>
    <w:p w:rsidR="00275B36" w:rsidRPr="0050763E" w:rsidRDefault="00DA4E94" w:rsidP="00DA4E94">
      <w:pPr>
        <w:tabs>
          <w:tab w:val="left" w:pos="709"/>
        </w:tabs>
        <w:suppressAutoHyphens/>
        <w:spacing w:after="0" w:line="240" w:lineRule="auto"/>
        <w:ind w:firstLine="708"/>
        <w:jc w:val="both"/>
        <w:rPr>
          <w:rFonts w:ascii="Times New Roman" w:hAnsi="Times New Roman" w:cs="Times New Roman"/>
          <w:sz w:val="28"/>
          <w:szCs w:val="28"/>
        </w:rPr>
      </w:pPr>
      <w:bookmarkStart w:id="0" w:name="_GoBack"/>
      <w:bookmarkEnd w:id="0"/>
      <w:r w:rsidRPr="00DA4E94">
        <w:rPr>
          <w:rFonts w:ascii="Times New Roman" w:hAnsi="Times New Roman" w:cs="Times New Roman"/>
          <w:sz w:val="28"/>
          <w:szCs w:val="28"/>
        </w:rPr>
        <w:tab/>
        <w:t xml:space="preserve">Ожидаемые результаты реализации проекта – поэтапное увеличение доли лиц, госпитализированных по экстренным показаниям в течение первых суток в медицинские организации 2 и 3 уровня и снижение показателей смертности населения от основных причин, прежде всего от сердечно-сосудистых заболеваний (инсультов, инфарктов), травм, показателей младенческой и детской смертности, а также обеспечение своевременного оказания медицинской помощи жителям отдаленных районов области. Целевой показатель для Иркутской области в 2017 году – 79,9%. По итогам  2017 года целевой показатель достигнут.  </w:t>
      </w:r>
    </w:p>
    <w:p w:rsidR="00CE175B" w:rsidRPr="000E5AE7" w:rsidRDefault="00313167" w:rsidP="00ED06A2">
      <w:pPr>
        <w:tabs>
          <w:tab w:val="left" w:pos="709"/>
        </w:tabs>
        <w:spacing w:after="0" w:line="240" w:lineRule="auto"/>
        <w:ind w:firstLine="709"/>
        <w:jc w:val="both"/>
        <w:rPr>
          <w:rFonts w:ascii="Times New Roman" w:hAnsi="Times New Roman" w:cs="Times New Roman"/>
          <w:sz w:val="28"/>
          <w:szCs w:val="28"/>
        </w:rPr>
      </w:pPr>
      <w:r w:rsidRPr="000E5AE7">
        <w:rPr>
          <w:rFonts w:ascii="Times New Roman" w:hAnsi="Times New Roman" w:cs="Times New Roman"/>
          <w:sz w:val="28"/>
          <w:szCs w:val="28"/>
        </w:rPr>
        <w:t xml:space="preserve">3) </w:t>
      </w:r>
      <w:r w:rsidR="00440355" w:rsidRPr="000E5AE7">
        <w:rPr>
          <w:rFonts w:ascii="Times New Roman" w:hAnsi="Times New Roman" w:cs="Times New Roman"/>
          <w:sz w:val="28"/>
          <w:szCs w:val="28"/>
        </w:rPr>
        <w:t xml:space="preserve">На реализацию </w:t>
      </w:r>
      <w:r w:rsidR="00440355" w:rsidRPr="000E5AE7">
        <w:rPr>
          <w:rFonts w:ascii="Times New Roman" w:hAnsi="Times New Roman" w:cs="Times New Roman"/>
          <w:b/>
          <w:sz w:val="28"/>
          <w:szCs w:val="28"/>
        </w:rPr>
        <w:t>подпрограммы «</w:t>
      </w:r>
      <w:r w:rsidR="00440355" w:rsidRPr="000E5AE7">
        <w:rPr>
          <w:rFonts w:ascii="Times New Roman" w:hAnsi="Times New Roman" w:cs="Times New Roman"/>
          <w:b/>
          <w:color w:val="000000"/>
          <w:sz w:val="28"/>
          <w:szCs w:val="20"/>
        </w:rPr>
        <w:t>Развитие государственно-частного партнерства</w:t>
      </w:r>
      <w:r w:rsidR="00440355" w:rsidRPr="000E5AE7">
        <w:rPr>
          <w:rFonts w:ascii="Times New Roman" w:hAnsi="Times New Roman" w:cs="Times New Roman"/>
          <w:b/>
          <w:sz w:val="28"/>
          <w:szCs w:val="28"/>
        </w:rPr>
        <w:t>»</w:t>
      </w:r>
      <w:r w:rsidR="00D37799">
        <w:rPr>
          <w:rFonts w:ascii="Times New Roman" w:hAnsi="Times New Roman" w:cs="Times New Roman"/>
          <w:b/>
          <w:sz w:val="28"/>
          <w:szCs w:val="28"/>
        </w:rPr>
        <w:t xml:space="preserve"> </w:t>
      </w:r>
      <w:r w:rsidR="00D37799">
        <w:rPr>
          <w:rFonts w:ascii="Times New Roman" w:hAnsi="Times New Roman" w:cs="Times New Roman"/>
          <w:sz w:val="28"/>
          <w:szCs w:val="28"/>
        </w:rPr>
        <w:t>на конец года составило</w:t>
      </w:r>
      <w:r w:rsidR="00832851">
        <w:rPr>
          <w:rFonts w:ascii="Times New Roman" w:hAnsi="Times New Roman" w:cs="Times New Roman"/>
          <w:sz w:val="28"/>
          <w:szCs w:val="28"/>
        </w:rPr>
        <w:t xml:space="preserve"> 175</w:t>
      </w:r>
      <w:r w:rsidR="00D37799">
        <w:rPr>
          <w:rFonts w:ascii="Times New Roman" w:hAnsi="Times New Roman" w:cs="Times New Roman"/>
          <w:sz w:val="28"/>
          <w:szCs w:val="28"/>
        </w:rPr>
        <w:t> </w:t>
      </w:r>
      <w:r w:rsidR="00832851">
        <w:rPr>
          <w:rFonts w:ascii="Times New Roman" w:hAnsi="Times New Roman" w:cs="Times New Roman"/>
          <w:sz w:val="28"/>
          <w:szCs w:val="28"/>
        </w:rPr>
        <w:t>000</w:t>
      </w:r>
      <w:r w:rsidR="00D37799">
        <w:rPr>
          <w:rFonts w:ascii="Times New Roman" w:hAnsi="Times New Roman" w:cs="Times New Roman"/>
          <w:sz w:val="28"/>
          <w:szCs w:val="28"/>
        </w:rPr>
        <w:t>,0</w:t>
      </w:r>
      <w:r w:rsidR="00832851">
        <w:rPr>
          <w:rFonts w:ascii="Times New Roman" w:hAnsi="Times New Roman" w:cs="Times New Roman"/>
          <w:sz w:val="28"/>
          <w:szCs w:val="28"/>
        </w:rPr>
        <w:t xml:space="preserve"> тыс. рублей</w:t>
      </w:r>
      <w:r w:rsidR="00ED06A2">
        <w:rPr>
          <w:rFonts w:ascii="Times New Roman" w:hAnsi="Times New Roman" w:cs="Times New Roman"/>
          <w:sz w:val="28"/>
          <w:szCs w:val="28"/>
        </w:rPr>
        <w:t>. Ц</w:t>
      </w:r>
      <w:r w:rsidR="00440355" w:rsidRPr="000E5AE7">
        <w:rPr>
          <w:rFonts w:ascii="Times New Roman" w:hAnsi="Times New Roman" w:cs="Times New Roman"/>
          <w:sz w:val="28"/>
          <w:szCs w:val="28"/>
        </w:rPr>
        <w:t>елевые показатели подпрограммы</w:t>
      </w:r>
      <w:r w:rsidR="00ED06A2">
        <w:rPr>
          <w:rFonts w:ascii="Times New Roman" w:hAnsi="Times New Roman" w:cs="Times New Roman"/>
          <w:sz w:val="28"/>
          <w:szCs w:val="28"/>
        </w:rPr>
        <w:t xml:space="preserve"> «</w:t>
      </w:r>
      <w:r w:rsidR="00ED06A2" w:rsidRPr="00ED06A2">
        <w:rPr>
          <w:rFonts w:ascii="Times New Roman" w:hAnsi="Times New Roman" w:cs="Times New Roman"/>
          <w:sz w:val="28"/>
          <w:szCs w:val="28"/>
        </w:rPr>
        <w:t>Доля лиц, получивших амбулаторный диализ, от числа нуждающихся</w:t>
      </w:r>
      <w:r w:rsidR="00ED06A2">
        <w:rPr>
          <w:rFonts w:ascii="Times New Roman" w:hAnsi="Times New Roman" w:cs="Times New Roman"/>
          <w:sz w:val="28"/>
          <w:szCs w:val="28"/>
        </w:rPr>
        <w:t>», «</w:t>
      </w:r>
      <w:r w:rsidR="00ED06A2" w:rsidRPr="00ED06A2">
        <w:rPr>
          <w:rFonts w:ascii="Times New Roman" w:hAnsi="Times New Roman" w:cs="Times New Roman"/>
          <w:sz w:val="28"/>
          <w:szCs w:val="28"/>
        </w:rPr>
        <w:t>Количество пое</w:t>
      </w:r>
      <w:r w:rsidR="00ED06A2">
        <w:rPr>
          <w:rFonts w:ascii="Times New Roman" w:hAnsi="Times New Roman" w:cs="Times New Roman"/>
          <w:sz w:val="28"/>
          <w:szCs w:val="28"/>
        </w:rPr>
        <w:t>здок ПКДЦ «Академик Федор Углов»</w:t>
      </w:r>
      <w:r w:rsidR="00ED06A2" w:rsidRPr="00ED06A2">
        <w:rPr>
          <w:rFonts w:ascii="Times New Roman" w:hAnsi="Times New Roman" w:cs="Times New Roman"/>
          <w:sz w:val="28"/>
          <w:szCs w:val="28"/>
        </w:rPr>
        <w:t xml:space="preserve"> в отдаленные населенные пункты</w:t>
      </w:r>
      <w:r w:rsidR="00440355" w:rsidRPr="000E5AE7">
        <w:rPr>
          <w:rFonts w:ascii="Times New Roman" w:hAnsi="Times New Roman" w:cs="Times New Roman"/>
          <w:sz w:val="28"/>
          <w:szCs w:val="28"/>
        </w:rPr>
        <w:t xml:space="preserve"> </w:t>
      </w:r>
      <w:r w:rsidR="00CE175B" w:rsidRPr="000E5AE7">
        <w:rPr>
          <w:rFonts w:ascii="Times New Roman" w:hAnsi="Times New Roman" w:cs="Times New Roman"/>
          <w:sz w:val="28"/>
          <w:szCs w:val="28"/>
        </w:rPr>
        <w:t>исполнены на 100</w:t>
      </w:r>
      <w:r w:rsidR="00832851">
        <w:rPr>
          <w:rFonts w:ascii="Times New Roman" w:hAnsi="Times New Roman" w:cs="Times New Roman"/>
          <w:sz w:val="28"/>
          <w:szCs w:val="28"/>
        </w:rPr>
        <w:t xml:space="preserve"> </w:t>
      </w:r>
      <w:r w:rsidR="00CE175B" w:rsidRPr="000E5AE7">
        <w:rPr>
          <w:rFonts w:ascii="Times New Roman" w:hAnsi="Times New Roman" w:cs="Times New Roman"/>
          <w:sz w:val="28"/>
          <w:szCs w:val="28"/>
        </w:rPr>
        <w:t>%.</w:t>
      </w:r>
      <w:r w:rsidR="00ED06A2">
        <w:rPr>
          <w:rFonts w:ascii="Times New Roman" w:hAnsi="Times New Roman" w:cs="Times New Roman"/>
          <w:sz w:val="28"/>
          <w:szCs w:val="28"/>
        </w:rPr>
        <w:t xml:space="preserve"> </w:t>
      </w:r>
      <w:r w:rsidR="00832851">
        <w:rPr>
          <w:rFonts w:ascii="Times New Roman" w:hAnsi="Times New Roman" w:cs="Times New Roman"/>
          <w:sz w:val="28"/>
          <w:szCs w:val="28"/>
        </w:rPr>
        <w:t>Планировалось выполнить работы</w:t>
      </w:r>
      <w:r w:rsidR="00832851" w:rsidRPr="00832851">
        <w:t xml:space="preserve"> </w:t>
      </w:r>
      <w:r w:rsidR="00832851" w:rsidRPr="00832851">
        <w:rPr>
          <w:rFonts w:ascii="Times New Roman" w:hAnsi="Times New Roman" w:cs="Times New Roman"/>
          <w:sz w:val="28"/>
          <w:szCs w:val="28"/>
        </w:rPr>
        <w:t>по строительству радиологического корпуса Восточно-Сибирского онкологического центра в г. Иркутске</w:t>
      </w:r>
      <w:r w:rsidR="00832851">
        <w:rPr>
          <w:rFonts w:ascii="Times New Roman" w:hAnsi="Times New Roman" w:cs="Times New Roman"/>
          <w:sz w:val="28"/>
          <w:szCs w:val="28"/>
        </w:rPr>
        <w:t xml:space="preserve"> в рамках заключенного концессионного соглашения</w:t>
      </w:r>
      <w:r w:rsidR="00832851" w:rsidRPr="00832851">
        <w:rPr>
          <w:rFonts w:ascii="Times New Roman" w:hAnsi="Times New Roman" w:cs="Times New Roman"/>
          <w:sz w:val="28"/>
          <w:szCs w:val="28"/>
        </w:rPr>
        <w:t>.</w:t>
      </w:r>
      <w:r w:rsidR="00832851">
        <w:rPr>
          <w:rFonts w:ascii="Times New Roman" w:hAnsi="Times New Roman" w:cs="Times New Roman"/>
          <w:sz w:val="28"/>
          <w:szCs w:val="28"/>
        </w:rPr>
        <w:t xml:space="preserve"> В настоящее время концессионное соглашение не заключено.</w:t>
      </w:r>
    </w:p>
    <w:p w:rsidR="007D7F3B" w:rsidRPr="000F10A9" w:rsidRDefault="007D7F3B" w:rsidP="007D7F3B">
      <w:pPr>
        <w:tabs>
          <w:tab w:val="left" w:pos="709"/>
        </w:tabs>
        <w:spacing w:after="0" w:line="240" w:lineRule="auto"/>
        <w:ind w:firstLine="709"/>
        <w:jc w:val="both"/>
        <w:rPr>
          <w:rFonts w:ascii="Times New Roman" w:hAnsi="Times New Roman" w:cs="Times New Roman"/>
          <w:sz w:val="28"/>
          <w:szCs w:val="28"/>
        </w:rPr>
      </w:pPr>
      <w:r w:rsidRPr="000F10A9">
        <w:rPr>
          <w:rFonts w:ascii="Times New Roman" w:hAnsi="Times New Roman" w:cs="Times New Roman"/>
          <w:sz w:val="28"/>
          <w:szCs w:val="28"/>
        </w:rPr>
        <w:t xml:space="preserve">4) На реализацию </w:t>
      </w:r>
      <w:r w:rsidRPr="000F10A9">
        <w:rPr>
          <w:rFonts w:ascii="Times New Roman" w:hAnsi="Times New Roman" w:cs="Times New Roman"/>
          <w:b/>
          <w:sz w:val="28"/>
          <w:szCs w:val="28"/>
        </w:rPr>
        <w:t>подпрограммы «</w:t>
      </w:r>
      <w:r w:rsidRPr="000F10A9">
        <w:rPr>
          <w:rFonts w:ascii="Times New Roman" w:hAnsi="Times New Roman" w:cs="Times New Roman"/>
          <w:b/>
          <w:color w:val="000000"/>
          <w:sz w:val="28"/>
          <w:szCs w:val="20"/>
        </w:rPr>
        <w:t>Охрана здоровья матери и ребенка</w:t>
      </w:r>
      <w:r w:rsidRPr="000F10A9">
        <w:rPr>
          <w:rFonts w:ascii="Times New Roman" w:hAnsi="Times New Roman" w:cs="Times New Roman"/>
          <w:b/>
          <w:sz w:val="28"/>
          <w:szCs w:val="28"/>
        </w:rPr>
        <w:t xml:space="preserve">» </w:t>
      </w:r>
      <w:r w:rsidRPr="000F10A9">
        <w:rPr>
          <w:rFonts w:ascii="Times New Roman" w:hAnsi="Times New Roman" w:cs="Times New Roman"/>
          <w:sz w:val="28"/>
          <w:szCs w:val="28"/>
        </w:rPr>
        <w:t>было выделено 637 522,9 ты</w:t>
      </w:r>
      <w:r w:rsidR="000F10A9" w:rsidRPr="000F10A9">
        <w:rPr>
          <w:rFonts w:ascii="Times New Roman" w:hAnsi="Times New Roman" w:cs="Times New Roman"/>
          <w:sz w:val="28"/>
          <w:szCs w:val="28"/>
        </w:rPr>
        <w:t>с. рублей из областного бюджета</w:t>
      </w:r>
      <w:r w:rsidRPr="000F10A9">
        <w:rPr>
          <w:rFonts w:ascii="Times New Roman" w:hAnsi="Times New Roman" w:cs="Times New Roman"/>
          <w:sz w:val="28"/>
          <w:szCs w:val="28"/>
        </w:rPr>
        <w:t xml:space="preserve">. Фактическое исполнение средств областного бюджета по данному мероприятию составило </w:t>
      </w:r>
      <w:r w:rsidR="001524C8" w:rsidRPr="000F10A9">
        <w:rPr>
          <w:rFonts w:ascii="Times New Roman" w:hAnsi="Times New Roman" w:cs="Times New Roman"/>
          <w:sz w:val="28"/>
          <w:szCs w:val="28"/>
        </w:rPr>
        <w:t xml:space="preserve">98,9 </w:t>
      </w:r>
      <w:r w:rsidRPr="000F10A9">
        <w:rPr>
          <w:rFonts w:ascii="Times New Roman" w:hAnsi="Times New Roman" w:cs="Times New Roman"/>
          <w:sz w:val="28"/>
          <w:szCs w:val="28"/>
        </w:rPr>
        <w:t>%.</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В Иркутской области за</w:t>
      </w:r>
      <w:r>
        <w:rPr>
          <w:rFonts w:ascii="Times New Roman" w:hAnsi="Times New Roman" w:cs="Times New Roman"/>
          <w:sz w:val="28"/>
          <w:szCs w:val="28"/>
        </w:rPr>
        <w:t xml:space="preserve"> </w:t>
      </w:r>
      <w:r w:rsidRPr="008516D4">
        <w:rPr>
          <w:rFonts w:ascii="Times New Roman" w:hAnsi="Times New Roman" w:cs="Times New Roman"/>
          <w:sz w:val="28"/>
          <w:szCs w:val="28"/>
        </w:rPr>
        <w:t>12 месяцев 2017 г</w:t>
      </w:r>
      <w:r w:rsidR="001524C8">
        <w:rPr>
          <w:rFonts w:ascii="Times New Roman" w:hAnsi="Times New Roman" w:cs="Times New Roman"/>
          <w:sz w:val="28"/>
          <w:szCs w:val="28"/>
        </w:rPr>
        <w:t>ода</w:t>
      </w:r>
      <w:r w:rsidRPr="008516D4">
        <w:rPr>
          <w:rFonts w:ascii="Times New Roman" w:hAnsi="Times New Roman" w:cs="Times New Roman"/>
          <w:sz w:val="28"/>
          <w:szCs w:val="28"/>
        </w:rPr>
        <w:t xml:space="preserve"> показатель младенческой смертности составил 7,0 на 1000 родившихся живыми, показатель младенческой  смертности по итогам 2016 года 6,2  на 1000 родившихся живыми (рост на 12,9%). В 2017 г</w:t>
      </w:r>
      <w:r w:rsidR="001524C8">
        <w:rPr>
          <w:rFonts w:ascii="Times New Roman" w:hAnsi="Times New Roman" w:cs="Times New Roman"/>
          <w:sz w:val="28"/>
          <w:szCs w:val="28"/>
        </w:rPr>
        <w:t>оду</w:t>
      </w:r>
      <w:r w:rsidRPr="008516D4">
        <w:rPr>
          <w:rFonts w:ascii="Times New Roman" w:hAnsi="Times New Roman" w:cs="Times New Roman"/>
          <w:sz w:val="28"/>
          <w:szCs w:val="28"/>
        </w:rPr>
        <w:t>, несмотря на все принимаемые меры, отмечается снижение показателя рождаемости на 9,5</w:t>
      </w:r>
      <w:r w:rsidR="001524C8">
        <w:rPr>
          <w:rFonts w:ascii="Times New Roman" w:hAnsi="Times New Roman" w:cs="Times New Roman"/>
          <w:sz w:val="28"/>
          <w:szCs w:val="28"/>
        </w:rPr>
        <w:t xml:space="preserve"> </w:t>
      </w:r>
      <w:r w:rsidRPr="008516D4">
        <w:rPr>
          <w:rFonts w:ascii="Times New Roman" w:hAnsi="Times New Roman" w:cs="Times New Roman"/>
          <w:sz w:val="28"/>
          <w:szCs w:val="28"/>
        </w:rPr>
        <w:t>% (в  2017 г</w:t>
      </w:r>
      <w:r w:rsidR="001524C8">
        <w:rPr>
          <w:rFonts w:ascii="Times New Roman" w:hAnsi="Times New Roman" w:cs="Times New Roman"/>
          <w:sz w:val="28"/>
          <w:szCs w:val="28"/>
        </w:rPr>
        <w:t>оду</w:t>
      </w:r>
      <w:r w:rsidRPr="008516D4">
        <w:rPr>
          <w:rFonts w:ascii="Times New Roman" w:hAnsi="Times New Roman" w:cs="Times New Roman"/>
          <w:sz w:val="28"/>
          <w:szCs w:val="28"/>
        </w:rPr>
        <w:t xml:space="preserve"> родилось на 3559 детей меньше, чем в 2016 году). Коэффициент рождаемости  снизился с 14,7 в 2016 году до 13,3 в 2017 году.</w:t>
      </w:r>
    </w:p>
    <w:p w:rsidR="007D7F3B" w:rsidRPr="008516D4" w:rsidRDefault="007D7F3B" w:rsidP="001524C8">
      <w:pPr>
        <w:spacing w:after="0" w:line="240" w:lineRule="auto"/>
        <w:ind w:firstLine="709"/>
        <w:jc w:val="both"/>
        <w:rPr>
          <w:rFonts w:ascii="Times New Roman" w:hAnsi="Times New Roman" w:cs="Times New Roman"/>
          <w:sz w:val="28"/>
          <w:szCs w:val="28"/>
        </w:rPr>
      </w:pPr>
      <w:r w:rsidRPr="008516D4">
        <w:rPr>
          <w:rFonts w:ascii="Times New Roman" w:hAnsi="Times New Roman" w:cs="Times New Roman"/>
          <w:sz w:val="28"/>
          <w:szCs w:val="28"/>
        </w:rPr>
        <w:t xml:space="preserve">В абсолютных цифрах за 12 мес. 2017 года умерло 230 детей в возрасте до 1 года – на 6 детей больше, чем за аналогичный период 2016 года (224 ребенка).  </w:t>
      </w:r>
    </w:p>
    <w:p w:rsidR="007D7F3B" w:rsidRPr="008516D4" w:rsidRDefault="007D7F3B" w:rsidP="007D7F3B">
      <w:pPr>
        <w:spacing w:after="0" w:line="240" w:lineRule="auto"/>
        <w:ind w:firstLine="709"/>
        <w:jc w:val="both"/>
        <w:rPr>
          <w:rFonts w:ascii="Times New Roman" w:hAnsi="Times New Roman" w:cs="Times New Roman"/>
          <w:sz w:val="28"/>
          <w:szCs w:val="28"/>
        </w:rPr>
      </w:pPr>
      <w:r w:rsidRPr="00FD08D7">
        <w:rPr>
          <w:rFonts w:ascii="Times New Roman" w:hAnsi="Times New Roman" w:cs="Times New Roman"/>
          <w:sz w:val="28"/>
          <w:szCs w:val="28"/>
        </w:rPr>
        <w:t>Снизился</w:t>
      </w:r>
      <w:r w:rsidRPr="008516D4">
        <w:rPr>
          <w:rFonts w:ascii="Times New Roman" w:hAnsi="Times New Roman" w:cs="Times New Roman"/>
          <w:sz w:val="28"/>
          <w:szCs w:val="28"/>
        </w:rPr>
        <w:t xml:space="preserve"> показатель перинатальной смертности – на 5,6</w:t>
      </w:r>
      <w:r w:rsidR="001524C8">
        <w:rPr>
          <w:rFonts w:ascii="Times New Roman" w:hAnsi="Times New Roman" w:cs="Times New Roman"/>
          <w:sz w:val="28"/>
          <w:szCs w:val="28"/>
        </w:rPr>
        <w:t xml:space="preserve"> </w:t>
      </w:r>
      <w:r w:rsidRPr="008516D4">
        <w:rPr>
          <w:rFonts w:ascii="Times New Roman" w:hAnsi="Times New Roman" w:cs="Times New Roman"/>
          <w:sz w:val="28"/>
          <w:szCs w:val="28"/>
        </w:rPr>
        <w:t>%, мертворождаемости – на 12</w:t>
      </w:r>
      <w:r w:rsidR="001524C8">
        <w:rPr>
          <w:rFonts w:ascii="Times New Roman" w:hAnsi="Times New Roman" w:cs="Times New Roman"/>
          <w:sz w:val="28"/>
          <w:szCs w:val="28"/>
        </w:rPr>
        <w:t xml:space="preserve"> </w:t>
      </w:r>
      <w:r w:rsidRPr="008516D4">
        <w:rPr>
          <w:rFonts w:ascii="Times New Roman" w:hAnsi="Times New Roman" w:cs="Times New Roman"/>
          <w:sz w:val="28"/>
          <w:szCs w:val="28"/>
        </w:rPr>
        <w:t>%.</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lastRenderedPageBreak/>
        <w:t>Показатель смертност</w:t>
      </w:r>
      <w:r>
        <w:rPr>
          <w:rFonts w:ascii="Times New Roman" w:hAnsi="Times New Roman" w:cs="Times New Roman"/>
          <w:sz w:val="28"/>
          <w:szCs w:val="28"/>
        </w:rPr>
        <w:t>и</w:t>
      </w:r>
      <w:r w:rsidRPr="008516D4">
        <w:rPr>
          <w:rFonts w:ascii="Times New Roman" w:hAnsi="Times New Roman" w:cs="Times New Roman"/>
          <w:sz w:val="28"/>
          <w:szCs w:val="28"/>
        </w:rPr>
        <w:t xml:space="preserve"> от внешних причин в 2017 г</w:t>
      </w:r>
      <w:r w:rsidR="001524C8">
        <w:rPr>
          <w:rFonts w:ascii="Times New Roman" w:hAnsi="Times New Roman" w:cs="Times New Roman"/>
          <w:sz w:val="28"/>
          <w:szCs w:val="28"/>
        </w:rPr>
        <w:t>оду</w:t>
      </w:r>
      <w:r w:rsidRPr="008516D4">
        <w:rPr>
          <w:rFonts w:ascii="Times New Roman" w:hAnsi="Times New Roman" w:cs="Times New Roman"/>
          <w:sz w:val="28"/>
          <w:szCs w:val="28"/>
        </w:rPr>
        <w:t xml:space="preserve"> вырос в 1,9 раза, в абсолютных цифрах умерло на 14 детей больше.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В результате разбора случаев младенческой смертности от внешних причин установлено, что в 60</w:t>
      </w:r>
      <w:r w:rsidR="001524C8">
        <w:rPr>
          <w:rFonts w:ascii="Times New Roman" w:hAnsi="Times New Roman" w:cs="Times New Roman"/>
          <w:sz w:val="28"/>
          <w:szCs w:val="28"/>
        </w:rPr>
        <w:t xml:space="preserve"> </w:t>
      </w:r>
      <w:r w:rsidRPr="008516D4">
        <w:rPr>
          <w:rFonts w:ascii="Times New Roman" w:hAnsi="Times New Roman" w:cs="Times New Roman"/>
          <w:sz w:val="28"/>
          <w:szCs w:val="28"/>
        </w:rPr>
        <w:t xml:space="preserve">% случаев дети проживали в семьях группы высокого медико-социального риска. С семьями проводилась усиленная работа участковой службы с семьями (патронажи в семьи, разъяснительная работа по профилактике СВС, механической асфиксии, о необходимости незамедлительного обращения за медицинской помощью при появлении симптомов заболевания детей), при необходимости информация передавалась в органы опеки и попечительства для организации работы с семьей.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В 2017 г</w:t>
      </w:r>
      <w:r w:rsidR="001524C8">
        <w:rPr>
          <w:rFonts w:ascii="Times New Roman" w:hAnsi="Times New Roman" w:cs="Times New Roman"/>
          <w:sz w:val="28"/>
          <w:szCs w:val="28"/>
        </w:rPr>
        <w:t>оду</w:t>
      </w:r>
      <w:r w:rsidRPr="008516D4">
        <w:rPr>
          <w:rFonts w:ascii="Times New Roman" w:hAnsi="Times New Roman" w:cs="Times New Roman"/>
          <w:sz w:val="28"/>
          <w:szCs w:val="28"/>
        </w:rPr>
        <w:t xml:space="preserve"> в 4 из 34 случаев младенческой смертности от внешних причин гибель детей произошла в результате отравления алкоголем. В отношении родителей возбуждены уголовные дела, в 2 случаях родители осуждены. В 2 случаях – смертность в результате дорожно-транспортного происшествия (у детей установлены травмы, несовместимые с жизнью), в 1 случае – сочетанная травма нескольких областей тела. В 27 случаях – гибель детей связана с механической асфиксией.</w:t>
      </w:r>
    </w:p>
    <w:p w:rsidR="007D7F3B" w:rsidRPr="00FD08D7"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FD08D7">
        <w:rPr>
          <w:rFonts w:ascii="Times New Roman" w:hAnsi="Times New Roman" w:cs="Times New Roman"/>
          <w:sz w:val="28"/>
          <w:szCs w:val="28"/>
        </w:rPr>
        <w:t>В целях профилактики младенческой и детской смертности в Иркутской области реализуются следующие мероприятия.</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1. Мониторинг и разбор всех случаев младенческой смертности: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1) организовано в течение суток предоставление медицинскими организациями в министерство здравоохранения Иркутской области экстренных извещений по каждому случаю младенческой смертности;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2) по результатам разборов в медицинских организациях случаев младенческой смертности медицинские документы предоставляются для рецензии в отделение медико-социального анализа Областного п</w:t>
      </w:r>
      <w:r w:rsidR="001524C8">
        <w:rPr>
          <w:rFonts w:ascii="Times New Roman" w:hAnsi="Times New Roman" w:cs="Times New Roman"/>
          <w:sz w:val="28"/>
          <w:szCs w:val="28"/>
        </w:rPr>
        <w:t>еринатального центра (за 12 месяцев</w:t>
      </w:r>
      <w:r w:rsidRPr="008516D4">
        <w:rPr>
          <w:rFonts w:ascii="Times New Roman" w:hAnsi="Times New Roman" w:cs="Times New Roman"/>
          <w:sz w:val="28"/>
          <w:szCs w:val="28"/>
        </w:rPr>
        <w:t xml:space="preserve"> 2017 года завершена рецензия по 174 случаям младенческой смертности); после получения рецензий медицинскими организациями проводятся повторные разборы установленным по замечаниям и дефектам оказания медицинской помощи;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при установлении дефектов оказания медицинской помощи к медицинским работникам, допустившим нарушения порядков и стандартов оказания медицинской помощи, применены  меры дисциплинарного воздействия, изменены стимулирующие надбавки к зарплате, организовано направление на обучение в симуляционно-тренинговом центре Областного перинатального центра, принимаются организационные меры по оказанию медицинской помощи с учетом установленных нарушений;</w:t>
      </w:r>
    </w:p>
    <w:p w:rsidR="007D7F3B" w:rsidRPr="008516D4" w:rsidRDefault="007D7F3B" w:rsidP="001524C8">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3) с 2014 года заседания комиссии по младенческой смертности в министерстве здравоохранения Иркутской области проводятся в режиме видеоселекторных совещаний с привлечением руководителей медицинских организаций, медицинских раб</w:t>
      </w:r>
      <w:r w:rsidR="001524C8">
        <w:rPr>
          <w:rFonts w:ascii="Times New Roman" w:hAnsi="Times New Roman" w:cs="Times New Roman"/>
          <w:sz w:val="28"/>
          <w:szCs w:val="28"/>
        </w:rPr>
        <w:t xml:space="preserve">отников медицинских организаций (врачей </w:t>
      </w:r>
      <w:r w:rsidRPr="008516D4">
        <w:rPr>
          <w:rFonts w:ascii="Times New Roman" w:hAnsi="Times New Roman" w:cs="Times New Roman"/>
          <w:sz w:val="28"/>
          <w:szCs w:val="28"/>
        </w:rPr>
        <w:t>акушеров-гинекологов, анестезиологов-</w:t>
      </w:r>
      <w:r w:rsidRPr="008516D4">
        <w:rPr>
          <w:rFonts w:ascii="Times New Roman" w:hAnsi="Times New Roman" w:cs="Times New Roman"/>
          <w:sz w:val="28"/>
          <w:szCs w:val="28"/>
        </w:rPr>
        <w:lastRenderedPageBreak/>
        <w:t>реаниматологов, педиатров, неонатологов), главных внештатных специалистов министерства здравоохранения Иркутской области;</w:t>
      </w:r>
      <w:r w:rsidR="001524C8">
        <w:rPr>
          <w:rFonts w:ascii="Times New Roman" w:hAnsi="Times New Roman" w:cs="Times New Roman"/>
          <w:sz w:val="28"/>
          <w:szCs w:val="28"/>
        </w:rPr>
        <w:t xml:space="preserve"> </w:t>
      </w:r>
      <w:r w:rsidRPr="008516D4">
        <w:rPr>
          <w:rFonts w:ascii="Times New Roman" w:hAnsi="Times New Roman" w:cs="Times New Roman"/>
          <w:sz w:val="28"/>
          <w:szCs w:val="28"/>
        </w:rPr>
        <w:t xml:space="preserve">в 2017 году проведено 6 видеоселекторных совещаний с 16 медицинскими организациями (в том числе с 8 медицинскими организациями 1 уровня, 4 медицинскими организациями 2 уровня) с разбором 31  случая младенческой и детской смертности (за 2016 год -  8 совещаний  с разбором 47 случаев, в 2015 году - 12 совещаний с разбором 63 случаев).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4) в сентябре 2017 года в соответствии с распоряжением министерства здравоохранения Иркутской области от 15 сентября 2017 года № 2395-мр «О заслушивании медицинских организаций, подведомственных министерству здравоохранения Иркутской области» в соответствии с утвержденным графиком Комиссией по снижению материнской и младенческой смертности, мертворождаемости на территории Иркутской области (утверждена распоряжением министерства здравоохранения Иркутской области от 26.04.2016 года № 863-мр) осуществляется очное заслушивание главных врачей по всем случаям младенческой смертности, произошедших за 8 месяцев 2017 года, принимаемых мерах по профилактике и снижению младенческой смертности; всего  проведено 11 заседаний Комиссии заслушаны руководители 36 медицинских организаций по 115 случаям младенческой смертности. По итогам заседания подготовлены протоколы с поручениями главным врачам по повторным разборам отдельных случаев младенческой смертности, принятию мер по оказанию медицинской помощи детям, беременным в соответствии с действующими порядками и стандартами медицинской помощи.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Повторное заслушивание руководителей медицинских организаций по выполнению поручений проведено в ноябре-декабре (3 заседания Комиссии).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5) вопросы организации оказания медицинской помощи, направленной на профилактику и снижение младенческой смертности, регулярно рассматриваются на областных конференциях для педиатров и акушеров-гинекологов, Днях районного педиатра;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2. Ежедневный мониторинг всех детей, находящихся на лечении в отделениях анестезиологии и реанимации государственных медицинских организаций Иркутской области с динамической оценкой состояния детей: мониторинг детей в возрасте до 3 месяцев осуществляется неонатологами и анестезиологами-реаниматологами дистанционным  консультативным центром Областного перинатального центра ГБУЗ Иркутской ордена «Знак Почета» областной клинической больницы, старше 3 месяцев – специалистами анестезиологами-реаниматологами отделения экстренной и плановой консультативной помощи ГБУЗ Иркутской государственной областной детской клинической больницы с привлечением врачей-специалистов по профилю заболевания, главных внештатных профильных специалистов министерства здравоохранения Иркутской области. </w:t>
      </w:r>
      <w:r w:rsidRPr="008516D4">
        <w:rPr>
          <w:rFonts w:ascii="Times New Roman" w:hAnsi="Times New Roman" w:cs="Times New Roman"/>
          <w:sz w:val="28"/>
          <w:szCs w:val="28"/>
        </w:rPr>
        <w:lastRenderedPageBreak/>
        <w:t xml:space="preserve">Информация о проводимом мониторинге в ежедневном режиме предоставляется в министерство здравоохранения Иркутской области для контроля соблюдения порядков оказания медицинской помощи, выполнения маршрутизации детей с учетом профиля заболевания и уровня оказания медицинской помощи медицинской организации.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3. Мероприятия по выполнению порядков и стандартов медицинской помощи женщинам во время беременности, родов, послеродовый период, новорожденным и детям с учетом трехуровневой системы оказания медицинской помощи по профилям «акушерство и гинекология» (за исключением использования вспомогательных репродуктивных технологий), «неонатология», «педиатрия».</w:t>
      </w:r>
    </w:p>
    <w:p w:rsidR="001524C8"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Работа акушерско-гинекологической службы Иркутской области  организована в соответствии с приказ </w:t>
      </w:r>
      <w:r w:rsidRPr="008516D4">
        <w:rPr>
          <w:rFonts w:ascii="Times New Roman" w:hAnsi="Times New Roman" w:cs="Times New Roman"/>
          <w:color w:val="000000"/>
          <w:sz w:val="28"/>
          <w:szCs w:val="28"/>
        </w:rPr>
        <w:t xml:space="preserve">Минздрава России от 1 ноября 2012 года № 572н </w:t>
      </w:r>
      <w:r w:rsidRPr="008516D4">
        <w:rPr>
          <w:rFonts w:ascii="Times New Roman" w:hAnsi="Times New Roman" w:cs="Times New Roman"/>
          <w:sz w:val="28"/>
          <w:szCs w:val="28"/>
        </w:rPr>
        <w:t xml:space="preserve">«Об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(далее - приказ Минздрава России № 572н).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Осуществляются мероприятия по:</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внедрению федеральных клинических рекомендаций;</w:t>
      </w:r>
    </w:p>
    <w:p w:rsidR="007D7F3B" w:rsidRPr="008516D4" w:rsidRDefault="007D7F3B" w:rsidP="007D7F3B">
      <w:pPr>
        <w:spacing w:after="0" w:line="240" w:lineRule="auto"/>
        <w:jc w:val="both"/>
        <w:rPr>
          <w:rFonts w:ascii="Times New Roman" w:hAnsi="Times New Roman" w:cs="Times New Roman"/>
          <w:sz w:val="28"/>
          <w:szCs w:val="28"/>
        </w:rPr>
      </w:pPr>
      <w:r w:rsidRPr="008516D4">
        <w:rPr>
          <w:rFonts w:ascii="Times New Roman" w:hAnsi="Times New Roman" w:cs="Times New Roman"/>
          <w:sz w:val="28"/>
          <w:szCs w:val="28"/>
        </w:rPr>
        <w:tab/>
        <w:t>- организации и проведению работы по пренатальной диагностике;</w:t>
      </w:r>
    </w:p>
    <w:p w:rsidR="007D7F3B" w:rsidRPr="008516D4" w:rsidRDefault="007D7F3B" w:rsidP="007D7F3B">
      <w:pPr>
        <w:pStyle w:val="msonormalcxspmiddlebullet3gif"/>
        <w:spacing w:before="0" w:beforeAutospacing="0" w:after="0" w:afterAutospacing="0"/>
        <w:ind w:firstLine="709"/>
        <w:jc w:val="both"/>
        <w:rPr>
          <w:sz w:val="28"/>
          <w:szCs w:val="28"/>
        </w:rPr>
      </w:pPr>
      <w:r w:rsidRPr="008516D4">
        <w:rPr>
          <w:sz w:val="28"/>
          <w:szCs w:val="28"/>
        </w:rPr>
        <w:t>- маршрутизации в соответствии с приказом министерства здравоохранения Иркутской области от 6 ноября 2013 года № 202 «Об оказании акушерско-гинекологической помощи в Иркутской области»;</w:t>
      </w:r>
    </w:p>
    <w:p w:rsidR="007D7F3B" w:rsidRPr="008516D4" w:rsidRDefault="007D7F3B" w:rsidP="007D7F3B">
      <w:pPr>
        <w:pStyle w:val="msonormalcxspmiddlebullet3gif"/>
        <w:spacing w:before="0" w:beforeAutospacing="0" w:after="0" w:afterAutospacing="0"/>
        <w:ind w:firstLine="709"/>
        <w:jc w:val="both"/>
        <w:rPr>
          <w:sz w:val="28"/>
          <w:szCs w:val="28"/>
        </w:rPr>
      </w:pPr>
      <w:r w:rsidRPr="008516D4">
        <w:rPr>
          <w:sz w:val="28"/>
          <w:szCs w:val="28"/>
        </w:rPr>
        <w:t>- внедрение мониторинга беременных, состоящих на учете в женских консультациях.</w:t>
      </w:r>
    </w:p>
    <w:p w:rsidR="007D7F3B" w:rsidRPr="008516D4" w:rsidRDefault="007D7F3B" w:rsidP="007D7F3B">
      <w:pPr>
        <w:pStyle w:val="msonormalcxspmiddlebullet3gif"/>
        <w:spacing w:before="0" w:beforeAutospacing="0" w:after="0" w:afterAutospacing="0"/>
        <w:ind w:firstLine="708"/>
        <w:jc w:val="both"/>
        <w:rPr>
          <w:sz w:val="28"/>
          <w:szCs w:val="28"/>
        </w:rPr>
      </w:pPr>
      <w:r w:rsidRPr="008516D4">
        <w:rPr>
          <w:sz w:val="28"/>
          <w:szCs w:val="28"/>
        </w:rPr>
        <w:t>- внедрению системы оперативного слежения за состоянием беременных женщин, рожениц, родильниц и новорожденных детей, нуждающихся в интенсивной помощи, с целью обеспечения своевременного оказания им специализированной медицинской помощи при выявлении осложнений.</w:t>
      </w:r>
    </w:p>
    <w:p w:rsidR="007D7F3B" w:rsidRPr="008516D4" w:rsidRDefault="007D7F3B" w:rsidP="007D7F3B">
      <w:pPr>
        <w:pStyle w:val="a3"/>
        <w:spacing w:after="0" w:line="240" w:lineRule="auto"/>
        <w:ind w:left="0" w:firstLine="720"/>
        <w:jc w:val="both"/>
        <w:rPr>
          <w:rFonts w:ascii="Times New Roman" w:hAnsi="Times New Roman" w:cs="Times New Roman"/>
          <w:sz w:val="28"/>
          <w:szCs w:val="28"/>
        </w:rPr>
      </w:pPr>
      <w:r w:rsidRPr="008516D4">
        <w:rPr>
          <w:rFonts w:ascii="Times New Roman" w:hAnsi="Times New Roman" w:cs="Times New Roman"/>
          <w:sz w:val="28"/>
          <w:szCs w:val="28"/>
        </w:rPr>
        <w:t>В Иркутской области внедрена 3-х уровневая система оказания медицинской помощи: I уровень – 21 медицинская организация; II уровень – 13 медицинских организаций (из них 6 межмуниципальных медицинских центра); III уровень – 2 медицинских организации.</w:t>
      </w:r>
    </w:p>
    <w:p w:rsidR="007D7F3B" w:rsidRPr="008516D4" w:rsidRDefault="007D7F3B" w:rsidP="007D7F3B">
      <w:pPr>
        <w:pStyle w:val="msonormalcxspmiddlebullet3gif"/>
        <w:spacing w:before="0" w:beforeAutospacing="0" w:after="0" w:afterAutospacing="0"/>
        <w:ind w:firstLine="709"/>
        <w:jc w:val="both"/>
        <w:rPr>
          <w:sz w:val="28"/>
          <w:szCs w:val="28"/>
        </w:rPr>
      </w:pPr>
      <w:r w:rsidRPr="008516D4">
        <w:rPr>
          <w:sz w:val="28"/>
          <w:szCs w:val="28"/>
        </w:rPr>
        <w:t>Уровень медицинских организаций определен в соответствии с приказом Минздрава России № 572н, характером расселения населения, транспортной доступностью, средним радиусом обслуживания, состоянием лечебно-диагностической базой медицинских организаций.</w:t>
      </w:r>
    </w:p>
    <w:p w:rsidR="007D7F3B" w:rsidRPr="00FD08D7" w:rsidRDefault="007D7F3B" w:rsidP="007D7F3B">
      <w:pPr>
        <w:spacing w:after="0" w:line="240" w:lineRule="auto"/>
        <w:jc w:val="both"/>
        <w:rPr>
          <w:rFonts w:ascii="Times New Roman" w:hAnsi="Times New Roman" w:cs="Times New Roman"/>
          <w:sz w:val="28"/>
          <w:szCs w:val="28"/>
        </w:rPr>
      </w:pPr>
      <w:r w:rsidRPr="008516D4">
        <w:rPr>
          <w:rFonts w:ascii="Times New Roman" w:hAnsi="Times New Roman" w:cs="Times New Roman"/>
          <w:sz w:val="28"/>
          <w:szCs w:val="28"/>
        </w:rPr>
        <w:tab/>
      </w:r>
      <w:r w:rsidRPr="00FD08D7">
        <w:rPr>
          <w:rFonts w:ascii="Times New Roman" w:hAnsi="Times New Roman" w:cs="Times New Roman"/>
          <w:sz w:val="28"/>
          <w:szCs w:val="28"/>
        </w:rPr>
        <w:t xml:space="preserve">По итогам 2016 года при выполнении маршрутизации беременных с учетом уровня акушерского и перинатального риска 49,2% родов было принято в учреждениях родовспоможения </w:t>
      </w:r>
      <w:r w:rsidRPr="00FD08D7">
        <w:rPr>
          <w:rFonts w:ascii="Times New Roman" w:hAnsi="Times New Roman" w:cs="Times New Roman"/>
          <w:sz w:val="28"/>
          <w:szCs w:val="28"/>
          <w:lang w:val="en-US"/>
        </w:rPr>
        <w:t>III</w:t>
      </w:r>
      <w:r w:rsidRPr="00FD08D7">
        <w:rPr>
          <w:rFonts w:ascii="Times New Roman" w:hAnsi="Times New Roman" w:cs="Times New Roman"/>
          <w:sz w:val="28"/>
          <w:szCs w:val="28"/>
        </w:rPr>
        <w:t xml:space="preserve"> уровня (перинатальные центры г.Иркутска), 42,5</w:t>
      </w:r>
      <w:r w:rsidR="001524C8">
        <w:rPr>
          <w:rFonts w:ascii="Times New Roman" w:hAnsi="Times New Roman" w:cs="Times New Roman"/>
          <w:sz w:val="28"/>
          <w:szCs w:val="28"/>
        </w:rPr>
        <w:t xml:space="preserve"> </w:t>
      </w:r>
      <w:r w:rsidRPr="00FD08D7">
        <w:rPr>
          <w:rFonts w:ascii="Times New Roman" w:hAnsi="Times New Roman" w:cs="Times New Roman"/>
          <w:sz w:val="28"/>
          <w:szCs w:val="28"/>
        </w:rPr>
        <w:t xml:space="preserve">% - в перинатальных центрах и медицинских организациях </w:t>
      </w:r>
      <w:r w:rsidRPr="00FD08D7">
        <w:rPr>
          <w:rFonts w:ascii="Times New Roman" w:hAnsi="Times New Roman" w:cs="Times New Roman"/>
          <w:sz w:val="28"/>
          <w:szCs w:val="28"/>
          <w:lang w:val="en-US"/>
        </w:rPr>
        <w:t>II</w:t>
      </w:r>
      <w:r w:rsidRPr="00FD08D7">
        <w:rPr>
          <w:rFonts w:ascii="Times New Roman" w:hAnsi="Times New Roman" w:cs="Times New Roman"/>
          <w:sz w:val="28"/>
          <w:szCs w:val="28"/>
        </w:rPr>
        <w:t xml:space="preserve">  уровня, 8,3% в медицинских организациях I  уровня. </w:t>
      </w:r>
    </w:p>
    <w:p w:rsidR="007D7F3B" w:rsidRPr="008516D4" w:rsidRDefault="007D7F3B" w:rsidP="007D7F3B">
      <w:pPr>
        <w:spacing w:after="0" w:line="240" w:lineRule="auto"/>
        <w:jc w:val="both"/>
        <w:rPr>
          <w:rFonts w:ascii="Times New Roman" w:hAnsi="Times New Roman" w:cs="Times New Roman"/>
          <w:sz w:val="28"/>
          <w:szCs w:val="28"/>
        </w:rPr>
      </w:pPr>
      <w:r w:rsidRPr="00FD08D7">
        <w:rPr>
          <w:rFonts w:ascii="Times New Roman" w:hAnsi="Times New Roman" w:cs="Times New Roman"/>
          <w:sz w:val="28"/>
          <w:szCs w:val="28"/>
        </w:rPr>
        <w:lastRenderedPageBreak/>
        <w:tab/>
        <w:t>Доля преждевременных родов в 2016 году составила 4,9%, по итогам 2017 года – 5%.</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В целях контроля выполнения порядков и стандартов медицинской помощи у женщин высокого уровня акушерского риска осуществляется мониторинг преждевременных родов специалистами дистанционного консультативного центра Областного перинатального центра ГБУЗ Иркутской ордена «Знак Почета» областной клинической больницы. </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За 12 месяцев 2017 г</w:t>
      </w:r>
      <w:r w:rsidR="001524C8">
        <w:rPr>
          <w:rFonts w:ascii="Times New Roman" w:hAnsi="Times New Roman" w:cs="Times New Roman"/>
          <w:sz w:val="28"/>
          <w:szCs w:val="28"/>
        </w:rPr>
        <w:t>ода</w:t>
      </w:r>
      <w:r w:rsidRPr="008516D4">
        <w:rPr>
          <w:rFonts w:ascii="Times New Roman" w:hAnsi="Times New Roman" w:cs="Times New Roman"/>
          <w:sz w:val="28"/>
          <w:szCs w:val="28"/>
        </w:rPr>
        <w:t xml:space="preserve"> проконсультировано 1315 женщин, взято на учет – 790 женщин. По результатам мониторинга транспортировано пациенток в другие медицинские организации – 563 женщин, в том числе бригадами ГБУЗ «Иркутский областной центр медицины катастроф» - 138 женщин, в основном в медицинские организации </w:t>
      </w:r>
      <w:r w:rsidRPr="008516D4">
        <w:rPr>
          <w:rFonts w:ascii="Times New Roman" w:hAnsi="Times New Roman" w:cs="Times New Roman"/>
          <w:sz w:val="28"/>
          <w:szCs w:val="28"/>
          <w:lang w:val="en-US"/>
        </w:rPr>
        <w:t>III</w:t>
      </w:r>
      <w:r w:rsidRPr="008516D4">
        <w:rPr>
          <w:rFonts w:ascii="Times New Roman" w:hAnsi="Times New Roman" w:cs="Times New Roman"/>
          <w:sz w:val="28"/>
          <w:szCs w:val="28"/>
        </w:rPr>
        <w:t xml:space="preserve"> уровня. Также данными бригадами транспортировано 252 новорожденных.</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Осуществляются следующие мероприятия по совершенствованию медицинской помощи при преждевременных родах:</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1) внедрение клинического протокола «Преждевременные роды» в рамках проведения:</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научно-практических конференций, семинаров;</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тренингов в симуляционно-тренинговом центре Областного перинатального центра;</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анализа первичной медицинской документации каждого случая преждевременных родов;</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2) мониторинг преждевременных родов в дистанционном консультативном центре Областного перинатального центра, медицинская эвакуация беременных женщин с высоким риском преждевременных родов в ОПЦ (наземный, авиационный транспорт);</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3) выделение группы риска по преждевременным родам:</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внедрение измерения длины шейки матки в 1 и 2 УЗИ-скрининге;</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внедрение регионального протокола по диагностике и лечению истмико-цервикальной недостаточности;</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прогнозирование риска преждевременных родов, применение теста «</w:t>
      </w:r>
      <w:r w:rsidRPr="008516D4">
        <w:rPr>
          <w:rFonts w:ascii="Times New Roman" w:hAnsi="Times New Roman" w:cs="Times New Roman"/>
          <w:sz w:val="28"/>
          <w:szCs w:val="28"/>
          <w:lang w:val="en-US"/>
        </w:rPr>
        <w:t>Actim</w:t>
      </w:r>
      <w:r w:rsidRPr="008516D4">
        <w:rPr>
          <w:rFonts w:ascii="Times New Roman" w:hAnsi="Times New Roman" w:cs="Times New Roman"/>
          <w:sz w:val="28"/>
          <w:szCs w:val="28"/>
        </w:rPr>
        <w:t xml:space="preserve"> </w:t>
      </w:r>
      <w:r w:rsidRPr="008516D4">
        <w:rPr>
          <w:rFonts w:ascii="Times New Roman" w:hAnsi="Times New Roman" w:cs="Times New Roman"/>
          <w:sz w:val="28"/>
          <w:szCs w:val="28"/>
          <w:lang w:val="en-US"/>
        </w:rPr>
        <w:t>Partus</w:t>
      </w:r>
      <w:r w:rsidRPr="008516D4">
        <w:rPr>
          <w:rFonts w:ascii="Times New Roman" w:hAnsi="Times New Roman" w:cs="Times New Roman"/>
          <w:sz w:val="28"/>
          <w:szCs w:val="28"/>
        </w:rPr>
        <w:t>»;</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внедрение токолиза Атосибаном;</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4) оценка качества оказания медицинской помощи с учетом маршрутизации беременных (приказ министерства здравоохранения Иркутской области от 06.11.2013 г. № 202), экспертиза страховыми компаниями, ТФОМС;</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5) открыта школа для пациентов на базе Областного перинатального центра с целью подготовки к беременности «Чтобы малыш родился здоровым».    </w:t>
      </w:r>
    </w:p>
    <w:p w:rsidR="007D7F3B" w:rsidRPr="008516D4" w:rsidRDefault="00B20536" w:rsidP="007D7F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7D7F3B" w:rsidRPr="008516D4">
        <w:rPr>
          <w:rFonts w:ascii="Times New Roman" w:hAnsi="Times New Roman" w:cs="Times New Roman"/>
          <w:sz w:val="28"/>
          <w:szCs w:val="28"/>
        </w:rPr>
        <w:t xml:space="preserve"> 2017 года на базе областного перинатального центра ГБУЗ Иркутской ордена «Знак Почета» областной клинической больницы открыты школы  «Бесплодие в браке»  и  «Подготовка к беременности».  Вход для пациентов свободный, приглашаются все желающие.</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lastRenderedPageBreak/>
        <w:t>Оказание специализированной медицинской помощи женщинам с преждевременными родами, детям, родившимся с экстремально низкой и очень низкой массой тела, организовано в учреждениях родовспоможения III уровня.</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В Областном перинатальном центре организовано проведение перинатальных консилиумом по тактике наблюдения и родоразрешения женщин с высоким уровнем акушерского и перинатального риска. Министерством здравоохранения Иркутской области.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При родоразрешении женщин в</w:t>
      </w:r>
      <w:r w:rsidR="00B20536">
        <w:rPr>
          <w:rFonts w:ascii="Times New Roman" w:hAnsi="Times New Roman" w:cs="Times New Roman"/>
          <w:sz w:val="28"/>
          <w:szCs w:val="28"/>
        </w:rPr>
        <w:t xml:space="preserve"> Областном перинатальном центре</w:t>
      </w:r>
      <w:r w:rsidRPr="008516D4">
        <w:rPr>
          <w:rFonts w:ascii="Times New Roman" w:hAnsi="Times New Roman" w:cs="Times New Roman"/>
          <w:sz w:val="28"/>
          <w:szCs w:val="28"/>
        </w:rPr>
        <w:t xml:space="preserve"> осуществляется государственная услуга по компенсации проезда (железнодорожный и авиационный транспорт) женщинам в Областной перинатальный центр и назад к месту проживания за счет средств областного бюджета.</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4. В целях обеспечения доступности и качества медицинской помощи беременным, роженицам, родильницам и новорожденным продолжено оказание консультативно-диагностической помощи специалистами Областного перинатального центра, ГБУЗ Иркутской государственной областной детской клинической больницы, ГБУЗ «Иркутский областной центр медицины катастроф».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При наличии медицинских показаний осуществляется медицинская эвакуация новорожденных авиационным транспортом в медицинские организации для оказания специализированной медицинской помощи. </w:t>
      </w:r>
    </w:p>
    <w:p w:rsidR="007D7F3B" w:rsidRPr="008516D4" w:rsidRDefault="00B20536" w:rsidP="007D7F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12 месяцев</w:t>
      </w:r>
      <w:r w:rsidR="001524C8">
        <w:rPr>
          <w:rFonts w:ascii="Times New Roman" w:hAnsi="Times New Roman" w:cs="Times New Roman"/>
          <w:sz w:val="28"/>
          <w:szCs w:val="28"/>
        </w:rPr>
        <w:t xml:space="preserve"> 2017 года</w:t>
      </w:r>
      <w:r w:rsidR="007D7F3B" w:rsidRPr="008516D4">
        <w:rPr>
          <w:rFonts w:ascii="Times New Roman" w:hAnsi="Times New Roman" w:cs="Times New Roman"/>
          <w:sz w:val="28"/>
          <w:szCs w:val="28"/>
        </w:rPr>
        <w:t xml:space="preserve"> в отделении плановой и экстренной консультативной помощи ГБУЗ Иркутской государственной областной детской клинической больницы всего зарегистрировано 900 обращений по оказанию детям консультативной и лечебно-диагностической помощи, в том числе телефонных консультаций проведено - 648. Поступило заявок на оказание специализированной (санитарно-авиационной) медицинской помощи –254 (все выполнены). Медицинская эвакуация осуществлена в отношении 252 ребенка, в том числе 164 детей транспортировано на автомобильном транспорте (реанимобиле), 62 – вертолетом «МИ-8», 26 – самолетом (в т.ч. 8 – спецрейсами). Всего на мониторинге состояло 623 пациента, сняты с мониторинга в связи с улучшением состояния – 612 (98,23%) пациента. На месте в медицинских организациях врачами-специалистами проведено 9 операций: 2 – детским врачом-хирургом, 9 – нейрохирургами, 4 – врачом-эндоскопистом.</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Количество дистанционных и телемедицинских консультаций специалистов акушерских стационаров  II и III уровня, проведенных специалистами Областного перинатального центра - 2835.  Количество женщин, закончивших беременность- 32044, из них проконсультированы в перинатальных центрах - 8215, дистанционно - 764, с использованием телемедицинских технологий -10.</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Специалистами дистанционно-консультативного центра Областного перинатального центра проведено 2865 консультаций, в том числе по </w:t>
      </w:r>
      <w:r w:rsidRPr="008516D4">
        <w:rPr>
          <w:rFonts w:ascii="Times New Roman" w:hAnsi="Times New Roman" w:cs="Times New Roman"/>
          <w:sz w:val="28"/>
          <w:szCs w:val="28"/>
        </w:rPr>
        <w:lastRenderedPageBreak/>
        <w:t xml:space="preserve">лечению детей - 1550, взрослых – 1315. На учет было взято 536 детей, в том числе 31 ребенок, родившийся с экстремально низкой массой тела.  Осуществлено 340 выездов для оказания консультативно-диагностической и лечебной помощи новорожденным на месте оказания медицинской помощи. Осуществлено 252 транспортировок детей. У 25 детей (4,6%), состоящих на учете, наступил неблагоприятный исход.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5. Реализация мероприятий, направленных на проведение пренатальной (дородовой) диагностики нарушений развития плода.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Ранний пренатальный скрининг в сроках 11-14 недель беременности проводится на основании приказа министерства здравоохранения Иркутской области от 27 июля 2012 года № 149-мпр «О проведении пренатальной (дородовой) диагностики нарушений развития ребенка в Иркутской области».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В настоящее время работает 20 межмуниципальных кабинетов пренатальной  диагностики (далее – МКПД), из них: 4 кабинета в </w:t>
      </w:r>
      <w:r w:rsidR="001524C8">
        <w:rPr>
          <w:rFonts w:ascii="Times New Roman" w:hAnsi="Times New Roman" w:cs="Times New Roman"/>
          <w:sz w:val="28"/>
          <w:szCs w:val="28"/>
        </w:rPr>
        <w:t xml:space="preserve">               </w:t>
      </w:r>
      <w:r w:rsidRPr="008516D4">
        <w:rPr>
          <w:rFonts w:ascii="Times New Roman" w:hAnsi="Times New Roman" w:cs="Times New Roman"/>
          <w:sz w:val="28"/>
          <w:szCs w:val="28"/>
        </w:rPr>
        <w:t>г. Иркутске и 16 кабинетов в районах области.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Число работающих сертифицированных FMF врачей УЗД в МКПД в регионе – 38.</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Исследования образцов крови на сывороточные маркеры (РАРР-А, ХГЧ), поступающие из межмуниципальных кабинетов пренатальной диагностики и расчет индивидуального риска по хромосомной патологии плода проводятся на  базе медико-генетической консультации Областного перинатального центра ГБУЗ Иркутской ордена «Знак почета» областной клинической больницы.</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Беременные, попавшие в группу риска по результату исследования, вызываются в Областной перинатальный центр для проведения уточняющей диагностики (экспертное УЗИ, инвазивные методы исследования для проведения хромосомного анализа плода).</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За 12 месяцев 2017г в Иркутской области встало на учет до 14 недель 26473 (85,3%) беременных. Обследовано 24095 беременных, охват пренатальной диагностикой по Иркутской области составил 91%.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Число беременных, отнесенных в группу высокого риска по хромосомной патологии у плода по данным пренатальной диагностики, за 12 месяцев  2017г. составило 342 – 1,4% (по стандарту не более 2%), из них:</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по результатам УЗИ – 42 (12,3% от 342);</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по материнским сывороточным маркерам – 221 (64,6 % от 342);</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по сочетанным маркерам (УЗИ, РАРР-А, ХГЧ) – 79 (23,1%).</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Проведено в данной группе риска 323 инвазивных процедур, не проведено у 16 женщин в связи с отказом от инвазивного обследования, либо прерыванием беременности.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Выявлено 68 случаев хромосомной патологии плода из группы риска по результату обследования  (21%) (по стандарту не менее 15%), из них:</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синдром Дауна – 47 (69,1% от 68);</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lastRenderedPageBreak/>
        <w:t>- синдром Эдвардса – 14 (20,6% от 68);</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синдром Шерешевского-Тернера – 2 (2,9% от 68);</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синдром Кляйнфельтера – 1 (1,5% от 68);</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 другие хромосомные аномалии - 4 (5,9% от 68).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Выявлено плодов с анатомическими дефектами (ВПР) в группе женщин, прошедших комплексное обследование по пренатальной (дородовой) диагностике нарушений развития, всего 598, в том числе  до 14 недель – 120 (20,1%).</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Все женщины с выявленными ВПР и хромосомной патологией плода направлялись на областной пренатальный консилиум, который проводится базе Областного перинатального центра ГБУЗ «ИОКБ» в составе врача акушера-гинеколога, врача-генетика, врача ультразвуковой диагностики,  профильных специалистов (неонатолога, детского кардиолога, детского кардиохирурга, детского хирурга, детского уролога и др.) с  целью определения дальнейшей тактики ведения беременности.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По заключению консилиума и решению семьи было прервано всего беременностей с тяжелой патологией 236, в том числе по хромосомной патологии плода – 67 и  по нежизнеспособным ВПР –169.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Число родившихся детей с тяжелыми пороками у женщин, прошедших обследование по пренатальной (дородовой) диагностике нарушений развития – 7, из них не диагностированы при обследовании у 1 ребенка (14,2%), диагностированы после 22 недель беременности – у 6 (85,6%). Среди ВПР в 71,4% - пороки сердца и сосудов (5 из 7).</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Число родившихся детей с пороками у женщин, не прошедших обследование по пренатальной (дородовой) диагностике нарушений развития – 17.</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При диагностике сложных врожденных пороков развития у плода осуществляется направление женщин на родоразрешение в г.Новосибирск, г.Кемерово, г.Томск, г.Челябинск, г.Красноярск в целях организации новорожденному оперативного лечения в первые дни после рождения в федеральных медицинских организациях.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В целях повышения качества проведения пренатальной (дородовой) диагностики, снижения младенческой смертности, руководствуясь письмом Министерства здравоохранения Российской Федерации от 26 сентября 2016 года № 15-4/40/2-6024 «Анализ результатов раннего пренатального скрининга в субъектах Российской Федерации»,  на основании распоряжения министерства здравоохранения Иркутской областиот 16  ноября 2016 года  №2714-пр   31  врач УЗД кабинетов пренатальной диагностики участвовал в проведении аудита измерений толщины воротникового пространства и оценки носовой кости пренатальной диагностики. Аудит проводится на базе Областного перинатального центра ГБУЗ Иркутской ордена «Знак Почета» областной клинической больницы в период ноября 2016 года по февраль 2017 года включительно. Врачи были разбиты на группы по 5-6 человек и в течение </w:t>
      </w:r>
      <w:r w:rsidRPr="008516D4">
        <w:rPr>
          <w:rFonts w:ascii="Times New Roman" w:hAnsi="Times New Roman" w:cs="Times New Roman"/>
          <w:sz w:val="28"/>
          <w:szCs w:val="28"/>
        </w:rPr>
        <w:lastRenderedPageBreak/>
        <w:t>5 дней подтверждали свои навыки измерения толщины воротникового пространства  и оценки носовой кости при проведении экспертной оценки состояния плода в первом триместре беременности.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6. Мероприятия по повышению квалификации и отработки практических навыков врачей акушеров-гинекологов, неонатологов, анестезиологов-реаниматологов, среднего медицинского персонала.</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На базе Областного перинатального центра организована работа симуляционно-тренингового центра. </w:t>
      </w:r>
    </w:p>
    <w:p w:rsidR="007D7F3B" w:rsidRPr="008516D4" w:rsidRDefault="007D7F3B" w:rsidP="007D7F3B">
      <w:pPr>
        <w:suppressAutoHyphens/>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7. Мероприятия по оказанию медицинской помощи новорожденным и детям в амбулаторных условиях.</w:t>
      </w:r>
    </w:p>
    <w:p w:rsidR="007D7F3B" w:rsidRPr="008516D4" w:rsidRDefault="007D7F3B" w:rsidP="007D7F3B">
      <w:pPr>
        <w:suppressAutoHyphens/>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Передача информации о выписке детей со второго этапа выхаживания, в том числе маловесных, после оказания специализированной медицинской помощи в медицинских организаций 3 уровня осуществляется телефонограммой в медицинскую организацию по месту их жительства с направлением главному врачу выписного эпикриза.</w:t>
      </w:r>
    </w:p>
    <w:p w:rsidR="007D7F3B" w:rsidRPr="008516D4" w:rsidRDefault="007D7F3B" w:rsidP="007D7F3B">
      <w:pPr>
        <w:suppressAutoHyphens/>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Контроль дальнейшего диспансерного наблюдения детей, проведения медицинских осмотров осуществляется врачами-педиатрами, заведующими поликлиник, районными педиатрами.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8. Мероприятия по профилактике младенческой смертности от внешних причин.</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В целях профилактики младенческой смертности от внешних причин на педиатрических и фельдшерских участках при первичном патронаже медицинскими работниками (участковыми врачами-педиатрами, фельдшерами, медицинскими сестрами) проводится оценка социального статуса семьи, проверяется наличие в доме необходимых средств ухода и жизнеобеспечения ребенка, в том числе детской кроватки. При выявлении социального неблагополучия к работе с семьей привлекаются органы опеки и попечительства, полиции, муниципальная комиссия по делам несовершеннолетних и защиты их прав.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С законными представителями детей во время патронажей проводятся беседы о недопущении совместного нахождения в кровати взрослого и ребенка, о правилах грудного вскармливания, профилактике попадания в дыхательные пути инородных предметов, случайного медикаментозного отравления, ожогов. О проведённой профилактической беседе с родителями в истории развития ребенка делается соответствующая отметка с подписью законного представителя ребенка о проведенной профилактической работе.</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Для родителей медицинскими организациями тиражируется раздаточный материал – памятки по профилактике синдрома внезапной смерти, перечню ситуаций по состоянию здоровья у детей, требующих немедленного обращения за медицинской помощью.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В медицинской документации также делается отметка об ознакомлении родителей с указанной информацией.</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lastRenderedPageBreak/>
        <w:t xml:space="preserve">Памятка для родителей «Детский травматизм в летний период», подготовленная профильными главными внештатными специалистами Минздрава России, в 2016 году была размещена на официальном сайте министерства здравоохранения Иркутской области. Памятка направлена в медицинские организации, подведомственные министерству здравоохранения Иркутской области, для размещения указанной памятки на официальных сайтах, информационных стендах и тиражирования памяток с последующей раздачей родителям в детских поликлиниках, детских садах, летних оздоровительных площадках. </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Дополнительно областным государственным бюджетным учреждением здравоохранения «Иркутский областной центр медицинской профилактики» разработаны методические рекомендации «Профилактика детского травматизма», которые распространены в медицинских организациях Иркутской области и предназначены для использования медицинскими работниками, родителями. В методических рекомендациях освещены вопросы профилактики детского травматизма в разные периоды жизни ребенка, особое внимание уделено вопросам первой доврачебной помощи.  </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9. На межведомственном уровне осуществляются мероприятия по выявлению  в жилом секторе неблагополучных семей, создающих угрозу для жизни и здоровья детей, с дальнейшим проведением работы с указанной категорией семей.</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С ГУ МВД России по Иркутской области осуществляется ежедневный обмени информацией по фактам жестокого обращения, суицидам, детской и младенческой смертности.</w:t>
      </w:r>
    </w:p>
    <w:p w:rsidR="007D7F3B" w:rsidRPr="008516D4" w:rsidRDefault="007D7F3B" w:rsidP="007D7F3B">
      <w:pPr>
        <w:autoSpaceDE w:val="0"/>
        <w:autoSpaceDN w:val="0"/>
        <w:adjustRightInd w:val="0"/>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Организованы дополнительные профилактические посещения медицинскими работниками участковой педиатрической службы к детям первого года жизни, проживающим в семьях высокого медико-социального риска (не менее 2 раз в месяц).</w:t>
      </w:r>
    </w:p>
    <w:p w:rsidR="007D7F3B" w:rsidRPr="008516D4" w:rsidRDefault="007D7F3B" w:rsidP="007D7F3B">
      <w:pPr>
        <w:spacing w:after="0" w:line="240" w:lineRule="auto"/>
        <w:ind w:firstLine="709"/>
        <w:jc w:val="both"/>
        <w:rPr>
          <w:rFonts w:ascii="Times New Roman" w:hAnsi="Times New Roman" w:cs="Times New Roman"/>
          <w:sz w:val="28"/>
          <w:szCs w:val="28"/>
        </w:rPr>
      </w:pPr>
      <w:r w:rsidRPr="008516D4">
        <w:rPr>
          <w:rFonts w:ascii="Times New Roman" w:hAnsi="Times New Roman" w:cs="Times New Roman"/>
          <w:sz w:val="28"/>
          <w:szCs w:val="28"/>
        </w:rPr>
        <w:t>При необходимости организовано временное помещение детей в областные дома ребенка до нормализации ситуации в семье, оказание психологической помощи женщинам группы риска по социальному сиротству.</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С целью осуществления оперативного мониторинга профилактики младенческой смертности и жестокого обращения с несовершеннолетними во время праздничных и длительных выходных дней в январе, феврале, марте, мае, июне 2017 года  организовано проведение дополнительных активных профилактических посещений детей из семей группы высокого медико-социального риска, семей, находящихся в социально опасном положении. Медицинскими работниками дополнительно проведено 19505 патронажей в 6872 семьи, в которых проживают 12308 детей, из них детей первого года жизни - 2219. При установлении показаний для проведения мероприятия по медицинской реабилитации в медицинские организации было помещено 225 детей в возрасте до года</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lastRenderedPageBreak/>
        <w:t>Во время патронажей решается вопрос о превентивной госпитализации детей, определяются показания для временного помещения детей в дома ребенка. К проведению патронажей привлекаются субъекты профилактики, в том числе работники полиции.</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Министерство здравоохранения Иркутской области принимает участие в проведении областного межведомственного профилактического мероприятия «Сохрани ребенку жизнь». С 25.12.2017 года по 09.01.2018 года проведено7421 патронажа в 2589 семьи, в которых проживают 5499 детей, из них детей первого года жизни 1007. По социальным и медицинским показаниям в медицинские организации для проведения реабилитационных мероприятий был помещен 61 ребенок, из них 34 ребенка в возрасте до года.  </w:t>
      </w:r>
    </w:p>
    <w:p w:rsidR="007D7F3B" w:rsidRPr="008516D4" w:rsidRDefault="007D7F3B" w:rsidP="007D7F3B">
      <w:pPr>
        <w:spacing w:after="0" w:line="240" w:lineRule="auto"/>
        <w:ind w:firstLine="708"/>
        <w:jc w:val="both"/>
        <w:rPr>
          <w:rFonts w:ascii="Times New Roman" w:hAnsi="Times New Roman" w:cs="Times New Roman"/>
          <w:sz w:val="28"/>
          <w:szCs w:val="28"/>
        </w:rPr>
      </w:pPr>
      <w:r w:rsidRPr="008516D4">
        <w:rPr>
          <w:rFonts w:ascii="Times New Roman" w:hAnsi="Times New Roman" w:cs="Times New Roman"/>
          <w:sz w:val="28"/>
          <w:szCs w:val="28"/>
        </w:rPr>
        <w:t xml:space="preserve">Вопросы по профилактике младенческой смертности в 2017 году обсуждались на областной и муниципальных комиссиях по делам несовершеннолетних и защите их прав, </w:t>
      </w:r>
      <w:r>
        <w:rPr>
          <w:rFonts w:ascii="Times New Roman" w:hAnsi="Times New Roman" w:cs="Times New Roman"/>
          <w:sz w:val="28"/>
          <w:szCs w:val="28"/>
        </w:rPr>
        <w:t>н</w:t>
      </w:r>
      <w:r w:rsidRPr="008516D4">
        <w:rPr>
          <w:rFonts w:ascii="Times New Roman" w:hAnsi="Times New Roman" w:cs="Times New Roman"/>
          <w:sz w:val="28"/>
          <w:szCs w:val="28"/>
        </w:rPr>
        <w:t xml:space="preserve">а заседании заместителей глав муниципальных образований по социальным вопросам под председательством заместителя Председателя Правительства Иркутской области. </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За  период 2017 года на территории Иркутской области в организациях для детей-сирот, подведомственных министерству здравоохранения Иркутской области (далее - дома ребенка) продолжилась работа по внедрению проекта «Как дома». В ходе реализации программы проведены следующие структурные изменения:</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 приобретены корпусные модули для организации в учреждениях доступной среды,  организации индивидуального пространства;</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 изменен график работы персонала (за каждой семейной группой закреплен постоянный персонал) с целью обеспечения максимально возможного совместного пребывания детей и близкого взрослого;</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 прекращен перевод детей из группы в группу;</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 xml:space="preserve">- организован прием детей в группы в соответствии с родственными связями, вне зависимости от возраста и состояния здоровья (организованы разновозрастные инклюзивные группы с совместным проживанием сибсов); </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 xml:space="preserve"> - разработка пакета локальных нормативных актов.</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3. Проведено обучение персонала:</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Специалистами  домов ребенка распространен опыт проекта «Как дома» на весь персонал домов ребенка (педагогов, медицинских сестер, младший медицинский персонал) в соответствии с постановлением Правительства Российской Федерации от 24.05.2014 года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 xml:space="preserve">На сегодняшний день в домах ребенка дети проживают в  групповых ячейках от 4 до 6 человек  на постоянной основе. Группы разновозрастные, </w:t>
      </w:r>
      <w:r w:rsidRPr="00C676B0">
        <w:rPr>
          <w:rFonts w:ascii="Times New Roman" w:eastAsia="Calibri" w:hAnsi="Times New Roman" w:cs="Times New Roman"/>
          <w:sz w:val="28"/>
          <w:szCs w:val="28"/>
          <w:lang w:eastAsia="en-US"/>
        </w:rPr>
        <w:lastRenderedPageBreak/>
        <w:t xml:space="preserve">возраст детей от 0 до 4 лет,  инклюзированы дети с органиченными возможностями. Организована доступная безопасная среда, обеспечена свобода выбора с учетом возрастных особенностей, у детей имеются личные вещи и одежда </w:t>
      </w:r>
    </w:p>
    <w:p w:rsidR="007D7F3B" w:rsidRPr="00C676B0" w:rsidRDefault="007D7F3B" w:rsidP="007D7F3B">
      <w:pPr>
        <w:spacing w:after="0" w:line="240" w:lineRule="auto"/>
        <w:ind w:firstLine="708"/>
        <w:jc w:val="both"/>
        <w:rPr>
          <w:rFonts w:ascii="Times New Roman" w:eastAsia="Calibri" w:hAnsi="Times New Roman" w:cs="Times New Roman"/>
          <w:sz w:val="28"/>
          <w:szCs w:val="28"/>
          <w:lang w:eastAsia="en-US"/>
        </w:rPr>
      </w:pPr>
      <w:r w:rsidRPr="00C676B0">
        <w:rPr>
          <w:rFonts w:ascii="Times New Roman" w:eastAsia="Calibri" w:hAnsi="Times New Roman" w:cs="Times New Roman"/>
          <w:sz w:val="28"/>
          <w:szCs w:val="28"/>
          <w:lang w:eastAsia="en-US"/>
        </w:rPr>
        <w:t>Работники учреждений обучены считывать сигналы и эмоции ребенка, анализировать их потребности, своевременно оказывать помощь. Таким образом, в учреждении появились профессиональные семьи, деятельность которых контролирует рабочая группа (в составе 5 человек). Дети в учреждения помещаются по трехстороннему соглашению, в отношении каждого ребенка составляется социальная индивидуальная программа реабилитации, где планируется дальнейшая работа специалистов учреждения с целью жизнеустройства ребенка в семью.</w:t>
      </w:r>
    </w:p>
    <w:p w:rsidR="007D7F3B" w:rsidRPr="00C676B0" w:rsidRDefault="007D7F3B" w:rsidP="007D7F3B">
      <w:pPr>
        <w:autoSpaceDN w:val="0"/>
        <w:adjustRightInd w:val="0"/>
        <w:spacing w:after="0" w:line="240" w:lineRule="auto"/>
        <w:jc w:val="both"/>
        <w:rPr>
          <w:rFonts w:ascii="Times New Roman" w:hAnsi="Times New Roman" w:cs="Times New Roman"/>
          <w:sz w:val="28"/>
          <w:szCs w:val="28"/>
        </w:rPr>
      </w:pPr>
      <w:r w:rsidRPr="00C676B0">
        <w:rPr>
          <w:rFonts w:ascii="Times New Roman" w:hAnsi="Times New Roman" w:cs="Times New Roman"/>
          <w:sz w:val="28"/>
          <w:szCs w:val="28"/>
        </w:rPr>
        <w:tab/>
        <w:t>За период 2017 года на семейные формы жизнеустройства предано 387 детей (из них: 162 возвращено родителям, 128 взято под опеку, 82 – в приемные семьи, 15 – усыновлены), что составило 72,06 % от числа воспитанников домов ребенка.</w:t>
      </w:r>
    </w:p>
    <w:p w:rsidR="007D7F3B" w:rsidRPr="00C676B0" w:rsidRDefault="007D7F3B" w:rsidP="007D7F3B">
      <w:pPr>
        <w:autoSpaceDN w:val="0"/>
        <w:adjustRightInd w:val="0"/>
        <w:spacing w:after="0" w:line="240" w:lineRule="auto"/>
        <w:ind w:firstLine="540"/>
        <w:jc w:val="both"/>
        <w:rPr>
          <w:rFonts w:ascii="Times New Roman" w:hAnsi="Times New Roman" w:cs="Times New Roman"/>
          <w:sz w:val="28"/>
          <w:szCs w:val="28"/>
        </w:rPr>
      </w:pPr>
      <w:r w:rsidRPr="00C676B0">
        <w:rPr>
          <w:rFonts w:ascii="Times New Roman" w:hAnsi="Times New Roman" w:cs="Times New Roman"/>
          <w:sz w:val="28"/>
          <w:szCs w:val="28"/>
        </w:rPr>
        <w:t xml:space="preserve">Задачами семейной политики Иркутской области являются укрепление института семьи, повышение качества жизни семей и детей, а также профилактика социального сиротства и семейного неблагополучия, в этих целях исполнителями подпрограммы </w:t>
      </w:r>
      <w:r w:rsidRPr="00C676B0">
        <w:rPr>
          <w:rFonts w:ascii="Times New Roman" w:hAnsi="Times New Roman" w:cs="Times New Roman"/>
          <w:bCs/>
          <w:sz w:val="28"/>
          <w:szCs w:val="28"/>
        </w:rPr>
        <w:t xml:space="preserve">ведется работа по </w:t>
      </w:r>
      <w:r w:rsidRPr="00C676B0">
        <w:rPr>
          <w:rFonts w:ascii="Times New Roman" w:hAnsi="Times New Roman" w:cs="Times New Roman"/>
          <w:sz w:val="28"/>
          <w:szCs w:val="28"/>
        </w:rPr>
        <w:t xml:space="preserve">целевым показателя: </w:t>
      </w:r>
    </w:p>
    <w:p w:rsidR="007D7F3B" w:rsidRPr="00C676B0" w:rsidRDefault="007D7F3B" w:rsidP="007D7F3B">
      <w:pPr>
        <w:pStyle w:val="ConsPlusNormal"/>
        <w:jc w:val="both"/>
        <w:rPr>
          <w:rFonts w:ascii="Times New Roman" w:hAnsi="Times New Roman" w:cs="Times New Roman"/>
          <w:sz w:val="28"/>
          <w:szCs w:val="28"/>
        </w:rPr>
      </w:pPr>
      <w:r w:rsidRPr="00C676B0">
        <w:rPr>
          <w:rFonts w:ascii="Times New Roman" w:hAnsi="Times New Roman" w:cs="Times New Roman"/>
          <w:sz w:val="28"/>
          <w:szCs w:val="28"/>
        </w:rPr>
        <w:t>- процент детей, переданных на воспитание в семью, от числа воспитанников детей домов ребенка на 31 декабря 2017 года -  72,06 %</w:t>
      </w:r>
    </w:p>
    <w:p w:rsidR="007D7F3B" w:rsidRPr="00C676B0" w:rsidRDefault="007D7F3B" w:rsidP="007D7F3B">
      <w:pPr>
        <w:spacing w:after="0" w:line="240" w:lineRule="auto"/>
        <w:ind w:firstLine="720"/>
        <w:jc w:val="both"/>
        <w:rPr>
          <w:rFonts w:ascii="Times New Roman" w:hAnsi="Times New Roman" w:cs="Times New Roman"/>
          <w:sz w:val="28"/>
          <w:szCs w:val="28"/>
          <w:lang w:eastAsia="en-US"/>
        </w:rPr>
      </w:pPr>
      <w:r w:rsidRPr="00C676B0">
        <w:rPr>
          <w:rFonts w:ascii="Times New Roman" w:hAnsi="Times New Roman" w:cs="Times New Roman"/>
          <w:sz w:val="28"/>
          <w:szCs w:val="28"/>
          <w:lang w:eastAsia="en-US"/>
        </w:rPr>
        <w:t xml:space="preserve">Реализуется Закон Иркутской от 17 декабря 2008 года № 118-оз  «О порядке обеспечения полноценным питанием беременных женщин, кормящих матерей, а также детей в возрасте до трех лет через специальные пункты питания и организации торговли по заключению врачей в Иркутской области»,  в соответствии с которым  организовано  обеспечение сухими молочными адаптированными смесями детей, беременных и кормящих матерей по медицинским показаниям.  </w:t>
      </w:r>
    </w:p>
    <w:p w:rsidR="007D7F3B" w:rsidRDefault="007D7F3B" w:rsidP="007D7F3B">
      <w:pPr>
        <w:spacing w:after="0" w:line="240" w:lineRule="auto"/>
        <w:ind w:firstLine="720"/>
        <w:jc w:val="both"/>
        <w:rPr>
          <w:rFonts w:ascii="Times New Roman" w:hAnsi="Times New Roman" w:cs="Times New Roman"/>
          <w:color w:val="FF0000"/>
          <w:sz w:val="28"/>
          <w:szCs w:val="28"/>
          <w:lang w:eastAsia="en-US"/>
        </w:rPr>
      </w:pPr>
      <w:r w:rsidRPr="00C676B0">
        <w:rPr>
          <w:rFonts w:ascii="Times New Roman" w:hAnsi="Times New Roman" w:cs="Times New Roman"/>
          <w:sz w:val="28"/>
          <w:szCs w:val="28"/>
          <w:lang w:eastAsia="en-US"/>
        </w:rPr>
        <w:t xml:space="preserve">В бюджете  Иркутской области в 2017 году предусмотрено </w:t>
      </w:r>
      <w:r w:rsidRPr="00C676B0">
        <w:rPr>
          <w:rFonts w:ascii="Times New Roman" w:hAnsi="Times New Roman" w:cs="Times New Roman"/>
          <w:sz w:val="28"/>
          <w:szCs w:val="28"/>
          <w:lang w:eastAsia="en-US"/>
        </w:rPr>
        <w:br/>
      </w:r>
      <w:r w:rsidRPr="00C676B0">
        <w:rPr>
          <w:rFonts w:ascii="Times New Roman" w:hAnsi="Times New Roman" w:cs="Times New Roman"/>
          <w:bCs/>
          <w:sz w:val="28"/>
          <w:szCs w:val="28"/>
          <w:lang w:eastAsia="en-US"/>
        </w:rPr>
        <w:t>19 095 000,00</w:t>
      </w:r>
      <w:r w:rsidRPr="00C676B0">
        <w:rPr>
          <w:rFonts w:ascii="Times New Roman" w:hAnsi="Times New Roman" w:cs="Times New Roman"/>
          <w:b/>
          <w:bCs/>
          <w:sz w:val="28"/>
          <w:szCs w:val="28"/>
          <w:lang w:eastAsia="en-US"/>
        </w:rPr>
        <w:t xml:space="preserve"> </w:t>
      </w:r>
      <w:r w:rsidRPr="00C676B0">
        <w:rPr>
          <w:rFonts w:ascii="Times New Roman" w:hAnsi="Times New Roman" w:cs="Times New Roman"/>
          <w:sz w:val="28"/>
          <w:szCs w:val="28"/>
          <w:lang w:eastAsia="en-US"/>
        </w:rPr>
        <w:t>рублей  на реализацию данного Закона</w:t>
      </w:r>
      <w:r>
        <w:rPr>
          <w:rFonts w:ascii="Times New Roman" w:hAnsi="Times New Roman" w:cs="Times New Roman"/>
          <w:sz w:val="28"/>
          <w:szCs w:val="28"/>
          <w:lang w:eastAsia="en-US"/>
        </w:rPr>
        <w:t xml:space="preserve"> (с учетом логистики)</w:t>
      </w:r>
      <w:r w:rsidRPr="00C676B0">
        <w:rPr>
          <w:rFonts w:ascii="Times New Roman" w:hAnsi="Times New Roman" w:cs="Times New Roman"/>
          <w:sz w:val="28"/>
          <w:szCs w:val="28"/>
          <w:lang w:eastAsia="en-US"/>
        </w:rPr>
        <w:t>.</w:t>
      </w:r>
      <w:r w:rsidRPr="00C676B0">
        <w:rPr>
          <w:rFonts w:ascii="Times New Roman" w:hAnsi="Times New Roman" w:cs="Times New Roman"/>
          <w:color w:val="FF0000"/>
          <w:sz w:val="28"/>
          <w:szCs w:val="28"/>
          <w:lang w:eastAsia="en-US"/>
        </w:rPr>
        <w:t xml:space="preserve"> </w:t>
      </w:r>
    </w:p>
    <w:p w:rsidR="000F10A9" w:rsidRDefault="000F10A9" w:rsidP="007D7F3B">
      <w:pPr>
        <w:spacing w:after="0" w:line="240" w:lineRule="auto"/>
        <w:ind w:firstLine="720"/>
        <w:jc w:val="both"/>
        <w:rPr>
          <w:rFonts w:ascii="Times New Roman" w:hAnsi="Times New Roman" w:cs="Times New Roman"/>
          <w:color w:val="FF0000"/>
          <w:sz w:val="28"/>
          <w:szCs w:val="28"/>
          <w:lang w:eastAsia="en-US"/>
        </w:rPr>
      </w:pPr>
    </w:p>
    <w:p w:rsidR="000F10A9" w:rsidRDefault="000F10A9" w:rsidP="007D7F3B">
      <w:pPr>
        <w:spacing w:after="0" w:line="240" w:lineRule="auto"/>
        <w:ind w:firstLine="720"/>
        <w:jc w:val="both"/>
        <w:rPr>
          <w:rFonts w:ascii="Times New Roman" w:hAnsi="Times New Roman" w:cs="Times New Roman"/>
          <w:color w:val="FF0000"/>
          <w:sz w:val="28"/>
          <w:szCs w:val="28"/>
          <w:lang w:eastAsia="en-US"/>
        </w:rPr>
      </w:pPr>
    </w:p>
    <w:tbl>
      <w:tblPr>
        <w:tblW w:w="9072" w:type="dxa"/>
        <w:tblInd w:w="108" w:type="dxa"/>
        <w:tblCellMar>
          <w:left w:w="0" w:type="dxa"/>
          <w:right w:w="0" w:type="dxa"/>
        </w:tblCellMar>
        <w:tblLook w:val="04A0" w:firstRow="1" w:lastRow="0" w:firstColumn="1" w:lastColumn="0" w:noHBand="0" w:noVBand="1"/>
      </w:tblPr>
      <w:tblGrid>
        <w:gridCol w:w="2057"/>
        <w:gridCol w:w="2180"/>
        <w:gridCol w:w="2180"/>
        <w:gridCol w:w="2655"/>
      </w:tblGrid>
      <w:tr w:rsidR="007D7F3B" w:rsidTr="00977FCB">
        <w:trPr>
          <w:trHeight w:val="633"/>
        </w:trPr>
        <w:tc>
          <w:tcPr>
            <w:tcW w:w="205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Кол-во рец.</w:t>
            </w:r>
          </w:p>
        </w:tc>
        <w:tc>
          <w:tcPr>
            <w:tcW w:w="21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Кол-во льготников</w:t>
            </w:r>
          </w:p>
        </w:tc>
        <w:tc>
          <w:tcPr>
            <w:tcW w:w="21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Кол-во</w:t>
            </w:r>
          </w:p>
        </w:tc>
        <w:tc>
          <w:tcPr>
            <w:tcW w:w="2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Сумма</w:t>
            </w:r>
          </w:p>
        </w:tc>
      </w:tr>
      <w:tr w:rsidR="007D7F3B" w:rsidTr="00977FCB">
        <w:trPr>
          <w:trHeight w:val="255"/>
        </w:trPr>
        <w:tc>
          <w:tcPr>
            <w:tcW w:w="2057"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color w:val="000000"/>
                <w:sz w:val="28"/>
                <w:szCs w:val="28"/>
              </w:rPr>
            </w:pPr>
            <w:r w:rsidRPr="00D55597">
              <w:rPr>
                <w:rFonts w:ascii="Times New Roman" w:hAnsi="Times New Roman" w:cs="Times New Roman"/>
                <w:color w:val="000000"/>
                <w:sz w:val="28"/>
                <w:szCs w:val="28"/>
              </w:rPr>
              <w:t>10049</w:t>
            </w:r>
          </w:p>
        </w:tc>
        <w:tc>
          <w:tcPr>
            <w:tcW w:w="2180"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color w:val="000000"/>
                <w:sz w:val="28"/>
                <w:szCs w:val="28"/>
              </w:rPr>
            </w:pPr>
            <w:r w:rsidRPr="00D55597">
              <w:rPr>
                <w:rFonts w:ascii="Times New Roman" w:hAnsi="Times New Roman" w:cs="Times New Roman"/>
                <w:color w:val="000000"/>
                <w:sz w:val="28"/>
                <w:szCs w:val="28"/>
              </w:rPr>
              <w:t>4443</w:t>
            </w:r>
          </w:p>
        </w:tc>
        <w:tc>
          <w:tcPr>
            <w:tcW w:w="2180"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color w:val="000000"/>
                <w:sz w:val="28"/>
                <w:szCs w:val="28"/>
              </w:rPr>
            </w:pPr>
            <w:r w:rsidRPr="00D55597">
              <w:rPr>
                <w:rFonts w:ascii="Times New Roman" w:hAnsi="Times New Roman" w:cs="Times New Roman"/>
                <w:color w:val="000000"/>
                <w:sz w:val="28"/>
                <w:szCs w:val="28"/>
              </w:rPr>
              <w:t>59 033,00</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color w:val="000000"/>
                <w:sz w:val="28"/>
                <w:szCs w:val="28"/>
              </w:rPr>
            </w:pPr>
            <w:r w:rsidRPr="00D55597">
              <w:rPr>
                <w:rFonts w:ascii="Times New Roman" w:hAnsi="Times New Roman" w:cs="Times New Roman"/>
                <w:color w:val="000000"/>
                <w:sz w:val="28"/>
                <w:szCs w:val="28"/>
              </w:rPr>
              <w:t>12 697 142,03</w:t>
            </w:r>
          </w:p>
        </w:tc>
      </w:tr>
      <w:tr w:rsidR="007D7F3B" w:rsidTr="00977FCB">
        <w:trPr>
          <w:trHeight w:val="255"/>
        </w:trPr>
        <w:tc>
          <w:tcPr>
            <w:tcW w:w="2057"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10049</w:t>
            </w:r>
          </w:p>
        </w:tc>
        <w:tc>
          <w:tcPr>
            <w:tcW w:w="2180"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4443</w:t>
            </w:r>
          </w:p>
        </w:tc>
        <w:tc>
          <w:tcPr>
            <w:tcW w:w="2180"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59 033,00</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12 697 142,03</w:t>
            </w:r>
          </w:p>
        </w:tc>
      </w:tr>
    </w:tbl>
    <w:p w:rsidR="007D7F3B" w:rsidRPr="00C676B0" w:rsidRDefault="007D7F3B" w:rsidP="007D7F3B">
      <w:pPr>
        <w:spacing w:after="0" w:line="240" w:lineRule="auto"/>
        <w:ind w:firstLine="720"/>
        <w:jc w:val="both"/>
        <w:rPr>
          <w:rFonts w:ascii="Times New Roman" w:hAnsi="Times New Roman" w:cs="Times New Roman"/>
          <w:sz w:val="28"/>
          <w:szCs w:val="28"/>
          <w:lang w:eastAsia="en-US"/>
        </w:rPr>
      </w:pPr>
      <w:r w:rsidRPr="00C676B0">
        <w:rPr>
          <w:rFonts w:ascii="Times New Roman" w:hAnsi="Times New Roman" w:cs="Times New Roman"/>
          <w:sz w:val="28"/>
          <w:szCs w:val="28"/>
          <w:lang w:eastAsia="en-US"/>
        </w:rPr>
        <w:t xml:space="preserve">Кроме этого, с 1 января 2013 года введена дополнительная  мера социальной поддержки  в рамках реализации постановления Правительства Иркутской области от 25 января 2013 года  № 12-пп «О порядке бесплатного обеспечения детей первого – второго года жизни специальными молочными продуктами детского питания в Иркутской области».  Данным постановлением,  в  соответствии с постановлением </w:t>
      </w:r>
      <w:r w:rsidRPr="00C676B0">
        <w:rPr>
          <w:rFonts w:ascii="Times New Roman" w:hAnsi="Times New Roman" w:cs="Times New Roman"/>
          <w:sz w:val="28"/>
          <w:szCs w:val="28"/>
          <w:lang w:eastAsia="en-US"/>
        </w:rPr>
        <w:lastRenderedPageBreak/>
        <w:t>Правительства Российской Федерации от 13 августа 1997 года № 1005 «Об упорядочении бесплатного обеспечения детей первого-второго года жизни специальными молочными продуктами детского питания» установлены условия и порядок бесплатного обеспечения детей первого-второго года жизни специальными продуктами детского питания с учетом среднедушевого дохода семьи, имеющей детей, и его соответствия прожиточному минимуму, установленному на территории субъекта Российской  Федерации.</w:t>
      </w:r>
    </w:p>
    <w:p w:rsidR="007D7F3B" w:rsidRDefault="007D7F3B" w:rsidP="007D7F3B">
      <w:pPr>
        <w:spacing w:after="0" w:line="240" w:lineRule="auto"/>
        <w:ind w:firstLine="709"/>
        <w:jc w:val="both"/>
      </w:pPr>
      <w:r w:rsidRPr="00C676B0">
        <w:rPr>
          <w:rFonts w:ascii="Times New Roman" w:hAnsi="Times New Roman" w:cs="Times New Roman"/>
          <w:sz w:val="28"/>
          <w:szCs w:val="28"/>
          <w:lang w:eastAsia="en-US"/>
        </w:rPr>
        <w:t xml:space="preserve">В бюджете Иркутской области на реализацию данного постановления в 2014 году предусмотрено </w:t>
      </w:r>
      <w:r w:rsidRPr="00C676B0">
        <w:rPr>
          <w:rFonts w:ascii="Times New Roman" w:hAnsi="Times New Roman" w:cs="Times New Roman"/>
          <w:bCs/>
          <w:sz w:val="28"/>
          <w:szCs w:val="28"/>
          <w:lang w:eastAsia="en-US"/>
        </w:rPr>
        <w:t xml:space="preserve">27 071 300,00 </w:t>
      </w:r>
      <w:r w:rsidRPr="00C676B0">
        <w:rPr>
          <w:rFonts w:ascii="Times New Roman" w:hAnsi="Times New Roman" w:cs="Times New Roman"/>
          <w:sz w:val="28"/>
          <w:szCs w:val="28"/>
          <w:lang w:eastAsia="en-US"/>
        </w:rPr>
        <w:t>рублей</w:t>
      </w:r>
      <w:r>
        <w:rPr>
          <w:rFonts w:ascii="Times New Roman" w:hAnsi="Times New Roman" w:cs="Times New Roman"/>
          <w:sz w:val="28"/>
          <w:szCs w:val="28"/>
          <w:lang w:eastAsia="en-US"/>
        </w:rPr>
        <w:t xml:space="preserve"> (с учетом логистики)</w:t>
      </w:r>
      <w:r w:rsidRPr="00C676B0">
        <w:rPr>
          <w:rFonts w:ascii="Times New Roman" w:hAnsi="Times New Roman" w:cs="Times New Roman"/>
          <w:sz w:val="28"/>
          <w:szCs w:val="28"/>
          <w:lang w:eastAsia="en-US"/>
        </w:rPr>
        <w:t>.</w:t>
      </w:r>
    </w:p>
    <w:tbl>
      <w:tblPr>
        <w:tblW w:w="9072" w:type="dxa"/>
        <w:tblInd w:w="108" w:type="dxa"/>
        <w:tblCellMar>
          <w:left w:w="0" w:type="dxa"/>
          <w:right w:w="0" w:type="dxa"/>
        </w:tblCellMar>
        <w:tblLook w:val="04A0" w:firstRow="1" w:lastRow="0" w:firstColumn="1" w:lastColumn="0" w:noHBand="0" w:noVBand="1"/>
      </w:tblPr>
      <w:tblGrid>
        <w:gridCol w:w="2057"/>
        <w:gridCol w:w="2180"/>
        <w:gridCol w:w="2180"/>
        <w:gridCol w:w="2655"/>
      </w:tblGrid>
      <w:tr w:rsidR="007D7F3B" w:rsidTr="00977FCB">
        <w:trPr>
          <w:trHeight w:val="255"/>
        </w:trPr>
        <w:tc>
          <w:tcPr>
            <w:tcW w:w="205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Кол-во рец.</w:t>
            </w:r>
          </w:p>
        </w:tc>
        <w:tc>
          <w:tcPr>
            <w:tcW w:w="21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Кол-во льготников</w:t>
            </w:r>
          </w:p>
        </w:tc>
        <w:tc>
          <w:tcPr>
            <w:tcW w:w="21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Кол-во</w:t>
            </w:r>
          </w:p>
        </w:tc>
        <w:tc>
          <w:tcPr>
            <w:tcW w:w="2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Сумма</w:t>
            </w:r>
          </w:p>
        </w:tc>
      </w:tr>
      <w:tr w:rsidR="007D7F3B" w:rsidTr="00977FCB">
        <w:trPr>
          <w:trHeight w:val="255"/>
        </w:trPr>
        <w:tc>
          <w:tcPr>
            <w:tcW w:w="2057"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color w:val="000000"/>
                <w:sz w:val="28"/>
                <w:szCs w:val="28"/>
              </w:rPr>
            </w:pPr>
            <w:r w:rsidRPr="00D55597">
              <w:rPr>
                <w:rFonts w:ascii="Times New Roman" w:hAnsi="Times New Roman" w:cs="Times New Roman"/>
                <w:color w:val="000000"/>
                <w:sz w:val="28"/>
                <w:szCs w:val="28"/>
              </w:rPr>
              <w:t>35342</w:t>
            </w:r>
          </w:p>
        </w:tc>
        <w:tc>
          <w:tcPr>
            <w:tcW w:w="2180"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color w:val="000000"/>
                <w:sz w:val="28"/>
                <w:szCs w:val="28"/>
              </w:rPr>
            </w:pPr>
            <w:r w:rsidRPr="00D55597">
              <w:rPr>
                <w:rFonts w:ascii="Times New Roman" w:hAnsi="Times New Roman" w:cs="Times New Roman"/>
                <w:color w:val="000000"/>
                <w:sz w:val="28"/>
                <w:szCs w:val="28"/>
              </w:rPr>
              <w:t>10141</w:t>
            </w:r>
          </w:p>
        </w:tc>
        <w:tc>
          <w:tcPr>
            <w:tcW w:w="2180"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color w:val="000000"/>
                <w:sz w:val="28"/>
                <w:szCs w:val="28"/>
              </w:rPr>
            </w:pPr>
            <w:r w:rsidRPr="00D55597">
              <w:rPr>
                <w:rFonts w:ascii="Times New Roman" w:hAnsi="Times New Roman" w:cs="Times New Roman"/>
                <w:color w:val="000000"/>
                <w:sz w:val="28"/>
                <w:szCs w:val="28"/>
              </w:rPr>
              <w:t>152 613,00</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color w:val="000000"/>
                <w:sz w:val="28"/>
                <w:szCs w:val="28"/>
              </w:rPr>
            </w:pPr>
            <w:r w:rsidRPr="00D55597">
              <w:rPr>
                <w:rFonts w:ascii="Times New Roman" w:hAnsi="Times New Roman" w:cs="Times New Roman"/>
                <w:color w:val="000000"/>
                <w:sz w:val="28"/>
                <w:szCs w:val="28"/>
              </w:rPr>
              <w:t>18 967 385,68</w:t>
            </w:r>
          </w:p>
        </w:tc>
      </w:tr>
      <w:tr w:rsidR="007D7F3B" w:rsidTr="00977FCB">
        <w:trPr>
          <w:trHeight w:val="255"/>
        </w:trPr>
        <w:tc>
          <w:tcPr>
            <w:tcW w:w="2057"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35342</w:t>
            </w:r>
          </w:p>
        </w:tc>
        <w:tc>
          <w:tcPr>
            <w:tcW w:w="2180"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10141</w:t>
            </w:r>
          </w:p>
        </w:tc>
        <w:tc>
          <w:tcPr>
            <w:tcW w:w="2180" w:type="dxa"/>
            <w:tcBorders>
              <w:top w:val="nil"/>
              <w:left w:val="single" w:sz="8" w:space="0" w:color="000000"/>
              <w:bottom w:val="single" w:sz="8" w:space="0" w:color="000000"/>
              <w:right w:val="nil"/>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152 613,00</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D7F3B" w:rsidRPr="00D55597" w:rsidRDefault="007D7F3B" w:rsidP="00977FCB">
            <w:pPr>
              <w:spacing w:after="0" w:line="240" w:lineRule="auto"/>
              <w:jc w:val="center"/>
              <w:rPr>
                <w:rFonts w:ascii="Times New Roman" w:eastAsiaTheme="minorHAnsi" w:hAnsi="Times New Roman" w:cs="Times New Roman"/>
                <w:bCs/>
                <w:color w:val="000000"/>
                <w:sz w:val="28"/>
                <w:szCs w:val="28"/>
              </w:rPr>
            </w:pPr>
            <w:r w:rsidRPr="00D55597">
              <w:rPr>
                <w:rFonts w:ascii="Times New Roman" w:hAnsi="Times New Roman" w:cs="Times New Roman"/>
                <w:bCs/>
                <w:color w:val="000000"/>
                <w:sz w:val="28"/>
                <w:szCs w:val="28"/>
              </w:rPr>
              <w:t>18 967 385,68</w:t>
            </w:r>
          </w:p>
        </w:tc>
      </w:tr>
    </w:tbl>
    <w:p w:rsidR="007D7F3B" w:rsidRPr="00C676B0" w:rsidRDefault="007D7F3B" w:rsidP="007D7F3B">
      <w:pPr>
        <w:pStyle w:val="ConsPlusNormal"/>
        <w:ind w:firstLine="708"/>
        <w:jc w:val="both"/>
        <w:rPr>
          <w:rFonts w:ascii="Times New Roman" w:hAnsi="Times New Roman" w:cs="Times New Roman"/>
          <w:b/>
          <w:sz w:val="28"/>
          <w:szCs w:val="28"/>
        </w:rPr>
      </w:pPr>
      <w:r w:rsidRPr="00C676B0">
        <w:rPr>
          <w:rFonts w:ascii="Times New Roman" w:hAnsi="Times New Roman" w:cs="Times New Roman"/>
          <w:sz w:val="28"/>
          <w:szCs w:val="28"/>
        </w:rPr>
        <w:t xml:space="preserve">В соответствии с распоряжением министерства здравоохранения Иркутской области от 15 февраля 2017 года № 266-мр «О проведении диспансеризации пребывающих в стационарных учреждениях детей-сирот и детей, находящихся в трудной жизненной ситуации, в 2017 году», утвержден план-график и определена численность – 3579 детей. По состоянию на 1 октября  2017 года диспансеризацию завершили 3588 (100,4 %) детей. </w:t>
      </w:r>
    </w:p>
    <w:p w:rsidR="007D7F3B" w:rsidRPr="000E5AE7" w:rsidRDefault="007D7F3B" w:rsidP="001524C8">
      <w:pPr>
        <w:pStyle w:val="ConsPlusNormal"/>
        <w:ind w:firstLine="708"/>
        <w:jc w:val="both"/>
        <w:rPr>
          <w:rFonts w:ascii="Times New Roman" w:hAnsi="Times New Roman" w:cs="Times New Roman"/>
          <w:sz w:val="28"/>
          <w:szCs w:val="28"/>
        </w:rPr>
      </w:pPr>
      <w:r w:rsidRPr="00C676B0">
        <w:rPr>
          <w:rFonts w:ascii="Times New Roman" w:hAnsi="Times New Roman" w:cs="Times New Roman"/>
          <w:sz w:val="28"/>
          <w:szCs w:val="28"/>
        </w:rPr>
        <w:t>В соответствии с распоряжением  министерства здравоохранения Иркутской области от 15 февраля 2017 года № 267-мр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2017 году» утвержден план-график и определена численность – 13589 чел. По состоянию на 1 октября  2017 года диспансеризацию завершили – 12</w:t>
      </w:r>
      <w:r w:rsidR="00B20536">
        <w:rPr>
          <w:rFonts w:ascii="Times New Roman" w:hAnsi="Times New Roman" w:cs="Times New Roman"/>
          <w:sz w:val="28"/>
          <w:szCs w:val="28"/>
        </w:rPr>
        <w:t xml:space="preserve"> 229 (88 %) детей</w:t>
      </w:r>
      <w:r w:rsidRPr="00C676B0">
        <w:rPr>
          <w:rFonts w:ascii="Times New Roman" w:hAnsi="Times New Roman" w:cs="Times New Roman"/>
          <w:sz w:val="28"/>
          <w:szCs w:val="28"/>
        </w:rPr>
        <w:t>. В информационно-аналитической системе Минздрава России оформлено   14 708 карт диспансеризации.</w:t>
      </w:r>
    </w:p>
    <w:p w:rsidR="00CE175B" w:rsidRPr="00FA65FA" w:rsidRDefault="00E02432" w:rsidP="00E02432">
      <w:pPr>
        <w:tabs>
          <w:tab w:val="left" w:pos="709"/>
        </w:tabs>
        <w:spacing w:after="0" w:line="240" w:lineRule="auto"/>
        <w:jc w:val="both"/>
        <w:rPr>
          <w:rFonts w:ascii="Times New Roman" w:hAnsi="Times New Roman" w:cs="Times New Roman"/>
          <w:sz w:val="28"/>
          <w:szCs w:val="28"/>
        </w:rPr>
      </w:pPr>
      <w:r w:rsidRPr="000E5AE7">
        <w:rPr>
          <w:rFonts w:ascii="Times New Roman" w:hAnsi="Times New Roman" w:cs="Times New Roman"/>
          <w:sz w:val="28"/>
          <w:szCs w:val="28"/>
        </w:rPr>
        <w:tab/>
      </w:r>
      <w:r w:rsidR="001D2A08" w:rsidRPr="000E5AE7">
        <w:rPr>
          <w:rFonts w:ascii="Times New Roman" w:hAnsi="Times New Roman" w:cs="Times New Roman"/>
          <w:sz w:val="28"/>
          <w:szCs w:val="28"/>
        </w:rPr>
        <w:t xml:space="preserve">5) </w:t>
      </w:r>
      <w:r w:rsidR="0017500C" w:rsidRPr="00FA65FA">
        <w:rPr>
          <w:rFonts w:ascii="Times New Roman" w:hAnsi="Times New Roman" w:cs="Times New Roman"/>
          <w:sz w:val="28"/>
          <w:szCs w:val="28"/>
        </w:rPr>
        <w:t xml:space="preserve">На реализацию </w:t>
      </w:r>
      <w:r w:rsidR="0017500C" w:rsidRPr="00FA65FA">
        <w:rPr>
          <w:rFonts w:ascii="Times New Roman" w:hAnsi="Times New Roman" w:cs="Times New Roman"/>
          <w:b/>
          <w:sz w:val="28"/>
          <w:szCs w:val="28"/>
        </w:rPr>
        <w:t>подпрограммы «</w:t>
      </w:r>
      <w:r w:rsidR="0017500C" w:rsidRPr="00FA65FA">
        <w:rPr>
          <w:rFonts w:ascii="Times New Roman" w:hAnsi="Times New Roman" w:cs="Times New Roman"/>
          <w:b/>
          <w:color w:val="000000"/>
          <w:sz w:val="28"/>
        </w:rPr>
        <w:t>Развитие медицинской реабилитации и санаторно-курортного лечения</w:t>
      </w:r>
      <w:r w:rsidR="0017500C" w:rsidRPr="00FA65FA">
        <w:rPr>
          <w:rFonts w:ascii="Times New Roman" w:hAnsi="Times New Roman" w:cs="Times New Roman"/>
          <w:b/>
          <w:sz w:val="28"/>
          <w:szCs w:val="28"/>
        </w:rPr>
        <w:t xml:space="preserve">» </w:t>
      </w:r>
      <w:r w:rsidR="00FA65FA" w:rsidRPr="00FA65FA">
        <w:rPr>
          <w:rFonts w:ascii="Times New Roman" w:hAnsi="Times New Roman" w:cs="Times New Roman"/>
          <w:sz w:val="28"/>
          <w:szCs w:val="28"/>
        </w:rPr>
        <w:t>было выделено 5</w:t>
      </w:r>
      <w:r w:rsidR="0017500C" w:rsidRPr="00FA65FA">
        <w:rPr>
          <w:rFonts w:ascii="Times New Roman" w:hAnsi="Times New Roman" w:cs="Times New Roman"/>
          <w:sz w:val="28"/>
          <w:szCs w:val="28"/>
        </w:rPr>
        <w:t> </w:t>
      </w:r>
      <w:r w:rsidR="00FA65FA" w:rsidRPr="00FA65FA">
        <w:rPr>
          <w:rFonts w:ascii="Times New Roman" w:hAnsi="Times New Roman" w:cs="Times New Roman"/>
          <w:sz w:val="28"/>
          <w:szCs w:val="28"/>
        </w:rPr>
        <w:t>459</w:t>
      </w:r>
      <w:r w:rsidR="0017500C" w:rsidRPr="00FA65FA">
        <w:rPr>
          <w:rFonts w:ascii="Times New Roman" w:hAnsi="Times New Roman" w:cs="Times New Roman"/>
          <w:sz w:val="28"/>
          <w:szCs w:val="28"/>
        </w:rPr>
        <w:t>,</w:t>
      </w:r>
      <w:r w:rsidR="00FA65FA" w:rsidRPr="00FA65FA">
        <w:rPr>
          <w:rFonts w:ascii="Times New Roman" w:hAnsi="Times New Roman" w:cs="Times New Roman"/>
          <w:sz w:val="28"/>
          <w:szCs w:val="28"/>
        </w:rPr>
        <w:t>0</w:t>
      </w:r>
      <w:r w:rsidR="0017500C" w:rsidRPr="00FA65FA">
        <w:rPr>
          <w:rFonts w:ascii="Times New Roman" w:hAnsi="Times New Roman" w:cs="Times New Roman"/>
          <w:sz w:val="28"/>
          <w:szCs w:val="28"/>
        </w:rPr>
        <w:t xml:space="preserve"> тыс. рублей, предусмотренные из областного бюджета. Фактическое исполнение </w:t>
      </w:r>
      <w:r w:rsidR="009F4936" w:rsidRPr="00FA65FA">
        <w:rPr>
          <w:rFonts w:ascii="Times New Roman" w:hAnsi="Times New Roman" w:cs="Times New Roman"/>
          <w:sz w:val="28"/>
          <w:szCs w:val="28"/>
        </w:rPr>
        <w:t>составило 100%</w:t>
      </w:r>
      <w:r w:rsidR="0017500C" w:rsidRPr="00FA65FA">
        <w:rPr>
          <w:rFonts w:ascii="Times New Roman" w:hAnsi="Times New Roman" w:cs="Times New Roman"/>
          <w:sz w:val="28"/>
          <w:szCs w:val="28"/>
        </w:rPr>
        <w:t>.</w:t>
      </w:r>
      <w:r w:rsidR="00392EC8" w:rsidRPr="00FA65FA">
        <w:rPr>
          <w:rFonts w:ascii="Times New Roman" w:hAnsi="Times New Roman" w:cs="Times New Roman"/>
          <w:sz w:val="28"/>
          <w:szCs w:val="28"/>
        </w:rPr>
        <w:t xml:space="preserve"> </w:t>
      </w:r>
      <w:r w:rsidR="0017500C" w:rsidRPr="00FA65FA">
        <w:rPr>
          <w:rFonts w:ascii="Times New Roman" w:hAnsi="Times New Roman" w:cs="Times New Roman"/>
          <w:sz w:val="28"/>
          <w:szCs w:val="28"/>
        </w:rPr>
        <w:t>Целевые показатели подпро</w:t>
      </w:r>
      <w:r w:rsidR="00CE175B" w:rsidRPr="00FA65FA">
        <w:rPr>
          <w:rFonts w:ascii="Times New Roman" w:hAnsi="Times New Roman" w:cs="Times New Roman"/>
          <w:sz w:val="28"/>
          <w:szCs w:val="28"/>
        </w:rPr>
        <w:t>граммы исполнены также на 100%.</w:t>
      </w:r>
    </w:p>
    <w:p w:rsidR="00CE175B" w:rsidRPr="000E5AE7" w:rsidRDefault="00E02432" w:rsidP="00E02432">
      <w:pPr>
        <w:tabs>
          <w:tab w:val="left" w:pos="709"/>
        </w:tabs>
        <w:spacing w:after="0" w:line="240" w:lineRule="auto"/>
        <w:jc w:val="both"/>
        <w:rPr>
          <w:rFonts w:ascii="Times New Roman" w:hAnsi="Times New Roman" w:cs="Times New Roman"/>
          <w:iCs/>
          <w:sz w:val="28"/>
          <w:szCs w:val="28"/>
        </w:rPr>
      </w:pPr>
      <w:r w:rsidRPr="00FA65FA">
        <w:rPr>
          <w:rFonts w:ascii="Times New Roman" w:hAnsi="Times New Roman" w:cs="Times New Roman"/>
          <w:iCs/>
          <w:sz w:val="28"/>
          <w:szCs w:val="28"/>
        </w:rPr>
        <w:tab/>
      </w:r>
      <w:r w:rsidR="00697758" w:rsidRPr="00FA65FA">
        <w:rPr>
          <w:rFonts w:ascii="Times New Roman" w:hAnsi="Times New Roman" w:cs="Times New Roman"/>
          <w:iCs/>
          <w:sz w:val="28"/>
          <w:szCs w:val="28"/>
        </w:rPr>
        <w:t xml:space="preserve">Граждане Иркутской области направлялись на реабилитационный этап лечения в </w:t>
      </w:r>
      <w:r w:rsidR="00392EC8" w:rsidRPr="00FA65FA">
        <w:rPr>
          <w:rFonts w:ascii="Times New Roman" w:hAnsi="Times New Roman" w:cs="Times New Roman"/>
          <w:iCs/>
          <w:sz w:val="28"/>
          <w:szCs w:val="28"/>
        </w:rPr>
        <w:t>санаторно-курортные организации</w:t>
      </w:r>
      <w:r w:rsidR="00697758" w:rsidRPr="00FA65FA">
        <w:rPr>
          <w:rFonts w:ascii="Times New Roman" w:hAnsi="Times New Roman" w:cs="Times New Roman"/>
          <w:iCs/>
          <w:sz w:val="28"/>
          <w:szCs w:val="28"/>
        </w:rPr>
        <w:t xml:space="preserve"> после перенесенного острого инфаркта миокарда, операций на сердце и магистральных сосудах, пролеченные после нестабильной стенокардии, острого нарушения мозгового кровообращения, непосредственно после стационарного лечения за счет средств обязательного медицинского страховани</w:t>
      </w:r>
      <w:r w:rsidR="00CE175B" w:rsidRPr="00FA65FA">
        <w:rPr>
          <w:rFonts w:ascii="Times New Roman" w:hAnsi="Times New Roman" w:cs="Times New Roman"/>
          <w:iCs/>
          <w:sz w:val="28"/>
          <w:szCs w:val="28"/>
        </w:rPr>
        <w:t>я.</w:t>
      </w:r>
    </w:p>
    <w:p w:rsidR="00CE175B" w:rsidRDefault="00E02432" w:rsidP="00B15A83">
      <w:pPr>
        <w:tabs>
          <w:tab w:val="left" w:pos="709"/>
        </w:tabs>
        <w:spacing w:after="0" w:line="240" w:lineRule="auto"/>
        <w:jc w:val="both"/>
        <w:rPr>
          <w:rFonts w:ascii="Times New Roman" w:hAnsi="Times New Roman" w:cs="Times New Roman"/>
          <w:sz w:val="28"/>
          <w:szCs w:val="28"/>
        </w:rPr>
      </w:pPr>
      <w:r w:rsidRPr="000E5AE7">
        <w:rPr>
          <w:rFonts w:ascii="Times New Roman" w:hAnsi="Times New Roman" w:cs="Times New Roman"/>
          <w:sz w:val="28"/>
          <w:szCs w:val="28"/>
        </w:rPr>
        <w:tab/>
      </w:r>
      <w:r w:rsidR="001D2A08" w:rsidRPr="00FA65FA">
        <w:rPr>
          <w:rFonts w:ascii="Times New Roman" w:hAnsi="Times New Roman" w:cs="Times New Roman"/>
          <w:sz w:val="28"/>
          <w:szCs w:val="28"/>
        </w:rPr>
        <w:t xml:space="preserve">6) </w:t>
      </w:r>
      <w:r w:rsidR="00697758" w:rsidRPr="00FA65FA">
        <w:rPr>
          <w:rFonts w:ascii="Times New Roman" w:hAnsi="Times New Roman" w:cs="Times New Roman"/>
          <w:sz w:val="28"/>
          <w:szCs w:val="28"/>
        </w:rPr>
        <w:t xml:space="preserve">На реализацию </w:t>
      </w:r>
      <w:r w:rsidR="00697758" w:rsidRPr="00FA65FA">
        <w:rPr>
          <w:rFonts w:ascii="Times New Roman" w:hAnsi="Times New Roman" w:cs="Times New Roman"/>
          <w:b/>
          <w:sz w:val="28"/>
          <w:szCs w:val="28"/>
        </w:rPr>
        <w:t>подпрограммы «</w:t>
      </w:r>
      <w:r w:rsidR="00697758" w:rsidRPr="00FA65FA">
        <w:rPr>
          <w:rFonts w:ascii="Times New Roman" w:hAnsi="Times New Roman" w:cs="Times New Roman"/>
          <w:b/>
          <w:color w:val="000000"/>
          <w:sz w:val="28"/>
          <w:szCs w:val="20"/>
        </w:rPr>
        <w:t>Оказание паллиативной помощи</w:t>
      </w:r>
      <w:r w:rsidR="00697758" w:rsidRPr="00FA65FA">
        <w:rPr>
          <w:rFonts w:ascii="Times New Roman" w:hAnsi="Times New Roman" w:cs="Times New Roman"/>
          <w:b/>
          <w:sz w:val="28"/>
          <w:szCs w:val="28"/>
        </w:rPr>
        <w:t xml:space="preserve">» </w:t>
      </w:r>
      <w:r w:rsidR="00697758" w:rsidRPr="00FA65FA">
        <w:rPr>
          <w:rFonts w:ascii="Times New Roman" w:hAnsi="Times New Roman" w:cs="Times New Roman"/>
          <w:sz w:val="28"/>
          <w:szCs w:val="28"/>
        </w:rPr>
        <w:t xml:space="preserve">было выделено </w:t>
      </w:r>
      <w:r w:rsidR="00FA65FA" w:rsidRPr="00FA65FA">
        <w:rPr>
          <w:rFonts w:ascii="Times New Roman" w:hAnsi="Times New Roman" w:cs="Times New Roman"/>
          <w:sz w:val="28"/>
          <w:szCs w:val="28"/>
        </w:rPr>
        <w:t>206 458,1</w:t>
      </w:r>
      <w:r w:rsidR="00392EC8" w:rsidRPr="00FA65FA">
        <w:rPr>
          <w:rFonts w:ascii="Times New Roman" w:hAnsi="Times New Roman" w:cs="Times New Roman"/>
          <w:sz w:val="28"/>
          <w:szCs w:val="28"/>
        </w:rPr>
        <w:t xml:space="preserve"> тыс. руб.</w:t>
      </w:r>
      <w:r w:rsidR="00697758" w:rsidRPr="00FA65FA">
        <w:rPr>
          <w:rFonts w:ascii="Times New Roman" w:hAnsi="Times New Roman" w:cs="Times New Roman"/>
          <w:sz w:val="28"/>
          <w:szCs w:val="28"/>
        </w:rPr>
        <w:t xml:space="preserve">  из средств областного </w:t>
      </w:r>
      <w:r w:rsidR="00697758" w:rsidRPr="00FA65FA">
        <w:rPr>
          <w:rFonts w:ascii="Times New Roman" w:hAnsi="Times New Roman" w:cs="Times New Roman"/>
          <w:sz w:val="28"/>
          <w:szCs w:val="28"/>
        </w:rPr>
        <w:lastRenderedPageBreak/>
        <w:t>бюджета, фактическое исполнение составило 100 %. Целевые показатели подпро</w:t>
      </w:r>
      <w:r w:rsidR="00CE175B" w:rsidRPr="00FA65FA">
        <w:rPr>
          <w:rFonts w:ascii="Times New Roman" w:hAnsi="Times New Roman" w:cs="Times New Roman"/>
          <w:sz w:val="28"/>
          <w:szCs w:val="28"/>
        </w:rPr>
        <w:t>граммы исполнены также на 100%.</w:t>
      </w:r>
    </w:p>
    <w:p w:rsidR="00CA63DE" w:rsidRPr="00CA63DE" w:rsidRDefault="00CA63DE" w:rsidP="00CA63DE">
      <w:pPr>
        <w:tabs>
          <w:tab w:val="left" w:pos="709"/>
        </w:tabs>
        <w:spacing w:after="0" w:line="240" w:lineRule="auto"/>
        <w:ind w:firstLine="709"/>
        <w:jc w:val="both"/>
        <w:rPr>
          <w:rFonts w:ascii="Times New Roman" w:hAnsi="Times New Roman" w:cs="Times New Roman"/>
          <w:sz w:val="28"/>
          <w:szCs w:val="28"/>
        </w:rPr>
      </w:pPr>
      <w:r w:rsidRPr="00CA63DE">
        <w:rPr>
          <w:rFonts w:ascii="Times New Roman" w:hAnsi="Times New Roman" w:cs="Times New Roman"/>
          <w:sz w:val="28"/>
          <w:szCs w:val="28"/>
        </w:rPr>
        <w:t xml:space="preserve">7) На реализацию </w:t>
      </w:r>
      <w:r w:rsidRPr="00CA63DE">
        <w:rPr>
          <w:rFonts w:ascii="Times New Roman" w:hAnsi="Times New Roman" w:cs="Times New Roman"/>
          <w:b/>
          <w:sz w:val="28"/>
          <w:szCs w:val="28"/>
        </w:rPr>
        <w:t xml:space="preserve">подпрограммы «Кадровое обеспечение системы здравоохранения» </w:t>
      </w:r>
      <w:r w:rsidRPr="00CA63DE">
        <w:rPr>
          <w:rFonts w:ascii="Times New Roman" w:hAnsi="Times New Roman" w:cs="Times New Roman"/>
          <w:sz w:val="28"/>
          <w:szCs w:val="28"/>
        </w:rPr>
        <w:t xml:space="preserve">было выделено 45 375,7 тыс. рублей из областного бюджета, что составляет 100 % от планового объема ресурсного обеспечения, предусмотренного в отчетном году на уровне подпрограммы. </w:t>
      </w:r>
    </w:p>
    <w:p w:rsidR="00CA63DE" w:rsidRPr="00CA63DE" w:rsidRDefault="00CA63DE" w:rsidP="00B15A83">
      <w:pPr>
        <w:tabs>
          <w:tab w:val="left" w:pos="709"/>
        </w:tabs>
        <w:spacing w:after="0" w:line="240" w:lineRule="auto"/>
        <w:ind w:firstLine="709"/>
        <w:jc w:val="both"/>
        <w:rPr>
          <w:rFonts w:ascii="Times New Roman" w:hAnsi="Times New Roman" w:cs="Times New Roman"/>
          <w:sz w:val="28"/>
          <w:szCs w:val="28"/>
        </w:rPr>
      </w:pPr>
      <w:r w:rsidRPr="00CA63DE">
        <w:rPr>
          <w:rFonts w:ascii="Times New Roman" w:hAnsi="Times New Roman" w:cs="Times New Roman"/>
          <w:sz w:val="28"/>
          <w:szCs w:val="28"/>
        </w:rPr>
        <w:t>Осуществление единовременных компенсационных выплат медицинским работникам в возрасте до 50 лет, имеющим высшее образование, прибывшим в 2016-2017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поселок городского типа из другого населенного пункта и заключившим с уполномоченным органом исполнительной власти субъек</w:t>
      </w:r>
      <w:r w:rsidR="00B15A83">
        <w:rPr>
          <w:rFonts w:ascii="Times New Roman" w:hAnsi="Times New Roman" w:cs="Times New Roman"/>
          <w:sz w:val="28"/>
          <w:szCs w:val="28"/>
        </w:rPr>
        <w:t>та Российской Федерации договор</w:t>
      </w:r>
      <w:r w:rsidRPr="00CA63DE">
        <w:rPr>
          <w:rFonts w:ascii="Times New Roman" w:hAnsi="Times New Roman" w:cs="Times New Roman"/>
          <w:sz w:val="28"/>
          <w:szCs w:val="28"/>
        </w:rPr>
        <w:t xml:space="preserve"> в размере одного миллиона рублей на одного ук</w:t>
      </w:r>
      <w:r w:rsidR="00B15A83">
        <w:rPr>
          <w:rFonts w:ascii="Times New Roman" w:hAnsi="Times New Roman" w:cs="Times New Roman"/>
          <w:sz w:val="28"/>
          <w:szCs w:val="28"/>
        </w:rPr>
        <w:t xml:space="preserve">азанного медицинского работника: в </w:t>
      </w:r>
      <w:r w:rsidRPr="00CA63DE">
        <w:rPr>
          <w:rFonts w:ascii="Times New Roman" w:hAnsi="Times New Roman" w:cs="Times New Roman"/>
          <w:sz w:val="28"/>
          <w:szCs w:val="28"/>
        </w:rPr>
        <w:t>2017 году заключено 90 дого</w:t>
      </w:r>
      <w:r>
        <w:rPr>
          <w:rFonts w:ascii="Times New Roman" w:hAnsi="Times New Roman" w:cs="Times New Roman"/>
          <w:sz w:val="28"/>
          <w:szCs w:val="28"/>
        </w:rPr>
        <w:t>воров</w:t>
      </w:r>
      <w:r w:rsidRPr="00CA63DE">
        <w:rPr>
          <w:rFonts w:ascii="Times New Roman" w:hAnsi="Times New Roman" w:cs="Times New Roman"/>
          <w:sz w:val="28"/>
          <w:szCs w:val="28"/>
        </w:rPr>
        <w:t xml:space="preserve"> о предоставлении единовременных компенсационных выплат медицинским работникам.</w:t>
      </w:r>
    </w:p>
    <w:p w:rsidR="00CA63DE" w:rsidRPr="00CA63DE" w:rsidRDefault="00CA63DE" w:rsidP="00CA63DE">
      <w:pPr>
        <w:tabs>
          <w:tab w:val="left" w:pos="709"/>
        </w:tabs>
        <w:spacing w:after="0" w:line="240" w:lineRule="auto"/>
        <w:ind w:firstLine="709"/>
        <w:jc w:val="both"/>
        <w:rPr>
          <w:rFonts w:ascii="Times New Roman" w:hAnsi="Times New Roman" w:cs="Times New Roman"/>
          <w:sz w:val="28"/>
          <w:szCs w:val="28"/>
        </w:rPr>
      </w:pPr>
      <w:r w:rsidRPr="00CA63DE">
        <w:rPr>
          <w:rFonts w:ascii="Times New Roman" w:hAnsi="Times New Roman" w:cs="Times New Roman"/>
          <w:sz w:val="28"/>
          <w:szCs w:val="28"/>
        </w:rPr>
        <w:t>Финансовое обеспечение единовременных компенсационных выплат медицинским работникам в 2017 году осуществлялось за счет иных межбюджетных трансфертов, предоставляемых бюджету ТФОМС Иркутской области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бюджета Иркутской области в соотношении соответственно 60 и 40 процентов. Так, в 2017 году из областного бюджета выделено 36 000 тыс. рублей, за счет средств ФФОМС – 54 000 тыс. рублей.</w:t>
      </w:r>
    </w:p>
    <w:p w:rsidR="00CA63DE" w:rsidRPr="000E5AE7" w:rsidRDefault="00CA63DE" w:rsidP="00B15A83">
      <w:pPr>
        <w:tabs>
          <w:tab w:val="left" w:pos="709"/>
        </w:tabs>
        <w:spacing w:after="0" w:line="240" w:lineRule="auto"/>
        <w:ind w:firstLine="709"/>
        <w:jc w:val="both"/>
        <w:rPr>
          <w:rFonts w:ascii="Times New Roman" w:hAnsi="Times New Roman" w:cs="Times New Roman"/>
          <w:sz w:val="28"/>
          <w:szCs w:val="28"/>
        </w:rPr>
      </w:pPr>
      <w:r w:rsidRPr="00CA63DE">
        <w:rPr>
          <w:rFonts w:ascii="Times New Roman" w:hAnsi="Times New Roman" w:cs="Times New Roman"/>
          <w:sz w:val="28"/>
          <w:szCs w:val="28"/>
        </w:rPr>
        <w:t>В 2017 году на профессиональную переподготовку и повышение квалификации специалистов выделено из областного бюджета 9375,7 тыс. рублей. Число врачей, прошедших обучение по программам дополнительного профессионального образования (повышение квалификации), составило 2613 специалистов; число врачей, прошедших обучение по программам дополнительного профессионального образования (профессиональная переподготовка), составило 223 специалиста.</w:t>
      </w:r>
    </w:p>
    <w:p w:rsidR="000153D8" w:rsidRPr="000153D8" w:rsidRDefault="00E02432" w:rsidP="000153D8">
      <w:pPr>
        <w:tabs>
          <w:tab w:val="left" w:pos="709"/>
        </w:tabs>
        <w:spacing w:after="0" w:line="240" w:lineRule="auto"/>
        <w:jc w:val="both"/>
        <w:rPr>
          <w:rFonts w:ascii="Times New Roman" w:hAnsi="Times New Roman" w:cs="Times New Roman"/>
          <w:sz w:val="28"/>
          <w:szCs w:val="28"/>
        </w:rPr>
      </w:pPr>
      <w:r w:rsidRPr="000E5AE7">
        <w:rPr>
          <w:rFonts w:ascii="Times New Roman" w:hAnsi="Times New Roman" w:cs="Times New Roman"/>
          <w:sz w:val="28"/>
          <w:szCs w:val="28"/>
        </w:rPr>
        <w:tab/>
      </w:r>
      <w:r w:rsidR="001D2A08" w:rsidRPr="00FA65FA">
        <w:rPr>
          <w:rFonts w:ascii="Times New Roman" w:hAnsi="Times New Roman" w:cs="Times New Roman"/>
          <w:sz w:val="28"/>
          <w:szCs w:val="28"/>
        </w:rPr>
        <w:t xml:space="preserve">8) </w:t>
      </w:r>
      <w:r w:rsidR="00F57DD3" w:rsidRPr="00FA65FA">
        <w:rPr>
          <w:rFonts w:ascii="Times New Roman" w:hAnsi="Times New Roman" w:cs="Times New Roman"/>
          <w:sz w:val="28"/>
          <w:szCs w:val="28"/>
        </w:rPr>
        <w:t xml:space="preserve">На реализацию </w:t>
      </w:r>
      <w:r w:rsidR="00F57DD3" w:rsidRPr="00FA65FA">
        <w:rPr>
          <w:rFonts w:ascii="Times New Roman" w:hAnsi="Times New Roman" w:cs="Times New Roman"/>
          <w:b/>
          <w:sz w:val="28"/>
          <w:szCs w:val="28"/>
        </w:rPr>
        <w:t>подпрограммы «</w:t>
      </w:r>
      <w:r w:rsidR="00F57DD3" w:rsidRPr="00FA65FA">
        <w:rPr>
          <w:rFonts w:ascii="Times New Roman" w:hAnsi="Times New Roman" w:cs="Times New Roman"/>
          <w:b/>
          <w:color w:val="000000"/>
          <w:sz w:val="28"/>
          <w:szCs w:val="20"/>
        </w:rPr>
        <w:t>Совершенствование системы лекарственного обеспечения, в том числе в амбулаторных условиях</w:t>
      </w:r>
      <w:r w:rsidR="00F57DD3" w:rsidRPr="00FA65FA">
        <w:rPr>
          <w:rFonts w:ascii="Times New Roman" w:hAnsi="Times New Roman" w:cs="Times New Roman"/>
          <w:b/>
          <w:sz w:val="28"/>
          <w:szCs w:val="28"/>
        </w:rPr>
        <w:t>»</w:t>
      </w:r>
      <w:r w:rsidR="003F738D" w:rsidRPr="00FA65FA">
        <w:rPr>
          <w:rFonts w:ascii="Times New Roman" w:hAnsi="Times New Roman" w:cs="Times New Roman"/>
          <w:b/>
          <w:sz w:val="28"/>
          <w:szCs w:val="28"/>
        </w:rPr>
        <w:t xml:space="preserve"> </w:t>
      </w:r>
      <w:r w:rsidR="000153D8" w:rsidRPr="00FA65FA">
        <w:rPr>
          <w:rFonts w:ascii="Times New Roman" w:hAnsi="Times New Roman" w:cs="Times New Roman"/>
          <w:sz w:val="28"/>
          <w:szCs w:val="28"/>
        </w:rPr>
        <w:t>было выделено 1 733 190,0</w:t>
      </w:r>
      <w:r w:rsidR="003F738D" w:rsidRPr="00FA65FA">
        <w:rPr>
          <w:rFonts w:ascii="Times New Roman" w:hAnsi="Times New Roman" w:cs="Times New Roman"/>
          <w:sz w:val="28"/>
          <w:szCs w:val="28"/>
        </w:rPr>
        <w:t xml:space="preserve"> тыс. рублей, </w:t>
      </w:r>
      <w:r w:rsidR="000153D8" w:rsidRPr="000153D8">
        <w:rPr>
          <w:rFonts w:ascii="Times New Roman" w:hAnsi="Times New Roman" w:cs="Times New Roman"/>
          <w:sz w:val="28"/>
          <w:szCs w:val="28"/>
        </w:rPr>
        <w:t>в том числе на льготное обеспечение лекарственными препаратами, специализированными продуктами лечебными питания, медицинскими изделиями отдельных категорий граждан в соответствии с Законом Иркутской области от           17 декабря 2</w:t>
      </w:r>
      <w:r w:rsidR="000153D8">
        <w:rPr>
          <w:rFonts w:ascii="Times New Roman" w:hAnsi="Times New Roman" w:cs="Times New Roman"/>
          <w:sz w:val="28"/>
          <w:szCs w:val="28"/>
        </w:rPr>
        <w:t>008 года № 106-оз было выделено</w:t>
      </w:r>
      <w:r w:rsidR="000153D8" w:rsidRPr="000153D8">
        <w:rPr>
          <w:rFonts w:ascii="Times New Roman" w:hAnsi="Times New Roman" w:cs="Times New Roman"/>
          <w:sz w:val="28"/>
          <w:szCs w:val="28"/>
        </w:rPr>
        <w:t xml:space="preserve"> 681 084 100,00 руб. из областного бюджета. Фактическое исполнение средств областного бюджета по дан</w:t>
      </w:r>
      <w:r w:rsidR="00707576">
        <w:rPr>
          <w:rFonts w:ascii="Times New Roman" w:hAnsi="Times New Roman" w:cs="Times New Roman"/>
          <w:sz w:val="28"/>
          <w:szCs w:val="28"/>
        </w:rPr>
        <w:t>ному мероприятию составило 100</w:t>
      </w:r>
      <w:r w:rsidR="000153D8" w:rsidRPr="000153D8">
        <w:rPr>
          <w:rFonts w:ascii="Times New Roman" w:hAnsi="Times New Roman" w:cs="Times New Roman"/>
          <w:sz w:val="28"/>
          <w:szCs w:val="28"/>
        </w:rPr>
        <w:t xml:space="preserve"> %.</w:t>
      </w:r>
    </w:p>
    <w:p w:rsidR="000153D8" w:rsidRPr="000E5AE7" w:rsidRDefault="000153D8" w:rsidP="000153D8">
      <w:pPr>
        <w:tabs>
          <w:tab w:val="left" w:pos="709"/>
        </w:tabs>
        <w:spacing w:after="0" w:line="240" w:lineRule="auto"/>
        <w:ind w:firstLine="709"/>
        <w:jc w:val="both"/>
        <w:rPr>
          <w:rFonts w:ascii="Times New Roman" w:hAnsi="Times New Roman" w:cs="Times New Roman"/>
          <w:sz w:val="28"/>
          <w:szCs w:val="28"/>
        </w:rPr>
      </w:pPr>
      <w:r w:rsidRPr="000153D8">
        <w:rPr>
          <w:rFonts w:ascii="Times New Roman" w:hAnsi="Times New Roman" w:cs="Times New Roman"/>
          <w:sz w:val="28"/>
          <w:szCs w:val="28"/>
        </w:rPr>
        <w:lastRenderedPageBreak/>
        <w:t>На бюджетные средства министерством здравоохранения Иркутской области в 2017 году был осуществлен закуп лекарс</w:t>
      </w:r>
      <w:r w:rsidR="00707576">
        <w:rPr>
          <w:rFonts w:ascii="Times New Roman" w:hAnsi="Times New Roman" w:cs="Times New Roman"/>
          <w:sz w:val="28"/>
          <w:szCs w:val="28"/>
        </w:rPr>
        <w:t>твенных препаратов на сумму 283 </w:t>
      </w:r>
      <w:r w:rsidRPr="000153D8">
        <w:rPr>
          <w:rFonts w:ascii="Times New Roman" w:hAnsi="Times New Roman" w:cs="Times New Roman"/>
          <w:sz w:val="28"/>
          <w:szCs w:val="28"/>
        </w:rPr>
        <w:t>97</w:t>
      </w:r>
      <w:r w:rsidR="00707576">
        <w:rPr>
          <w:rFonts w:ascii="Times New Roman" w:hAnsi="Times New Roman" w:cs="Times New Roman"/>
          <w:sz w:val="28"/>
          <w:szCs w:val="28"/>
        </w:rPr>
        <w:t>1,3 тыс</w:t>
      </w:r>
      <w:r w:rsidRPr="000153D8">
        <w:rPr>
          <w:rFonts w:ascii="Times New Roman" w:hAnsi="Times New Roman" w:cs="Times New Roman"/>
          <w:sz w:val="28"/>
          <w:szCs w:val="28"/>
        </w:rPr>
        <w:t>. рублей для обеспечения 86 больных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в 2017 года и первом квартале 2018 года.</w:t>
      </w:r>
    </w:p>
    <w:p w:rsidR="00E91D65" w:rsidRPr="00E91D65" w:rsidRDefault="00E02432" w:rsidP="00E91D65">
      <w:pPr>
        <w:tabs>
          <w:tab w:val="left" w:pos="709"/>
        </w:tabs>
        <w:spacing w:after="0" w:line="240" w:lineRule="auto"/>
        <w:jc w:val="both"/>
        <w:rPr>
          <w:rFonts w:ascii="Times New Roman" w:hAnsi="Times New Roman" w:cs="Times New Roman"/>
          <w:sz w:val="28"/>
          <w:szCs w:val="28"/>
          <w:highlight w:val="cyan"/>
        </w:rPr>
      </w:pPr>
      <w:r w:rsidRPr="000E5AE7">
        <w:rPr>
          <w:rFonts w:ascii="Times New Roman" w:hAnsi="Times New Roman" w:cs="Times New Roman"/>
          <w:sz w:val="28"/>
          <w:szCs w:val="28"/>
        </w:rPr>
        <w:tab/>
      </w:r>
      <w:r w:rsidR="00E91D65">
        <w:rPr>
          <w:rFonts w:ascii="Times New Roman" w:hAnsi="Times New Roman" w:cs="Times New Roman"/>
          <w:sz w:val="28"/>
          <w:szCs w:val="28"/>
        </w:rPr>
        <w:t>9)</w:t>
      </w:r>
      <w:r w:rsidR="00E91D65" w:rsidRPr="00E91D65">
        <w:rPr>
          <w:rFonts w:ascii="Times New Roman" w:eastAsia="Calibri" w:hAnsi="Times New Roman" w:cs="Times New Roman"/>
          <w:sz w:val="28"/>
          <w:lang w:eastAsia="en-US"/>
        </w:rPr>
        <w:t xml:space="preserve"> </w:t>
      </w:r>
      <w:r w:rsidR="00E91D65">
        <w:rPr>
          <w:rFonts w:ascii="Times New Roman" w:eastAsia="Calibri" w:hAnsi="Times New Roman" w:cs="Times New Roman"/>
          <w:sz w:val="28"/>
          <w:lang w:eastAsia="en-US"/>
        </w:rPr>
        <w:t>В рамках реализации подпрограммы</w:t>
      </w:r>
      <w:r w:rsidR="00E91D65" w:rsidRPr="00E91D65">
        <w:rPr>
          <w:rFonts w:ascii="Times New Roman" w:eastAsia="Calibri" w:hAnsi="Times New Roman" w:cs="Times New Roman"/>
          <w:sz w:val="28"/>
          <w:lang w:eastAsia="en-US"/>
        </w:rPr>
        <w:t xml:space="preserve"> «Развитие информатизации в здравоохранении» государственной программы Иркутской области «Развитие здравоохранения на 2014-2020 годы» плановые показатели объема для ОГБУЗ «МИАЦИО» в 2017 году утверждены следующим образом:</w:t>
      </w:r>
    </w:p>
    <w:p w:rsidR="00E91D65" w:rsidRPr="00E91D65" w:rsidRDefault="00E91D65" w:rsidP="00E91D65">
      <w:pPr>
        <w:numPr>
          <w:ilvl w:val="0"/>
          <w:numId w:val="10"/>
        </w:numPr>
        <w:spacing w:after="0" w:line="259" w:lineRule="auto"/>
        <w:ind w:left="0" w:firstLine="851"/>
        <w:jc w:val="both"/>
        <w:rPr>
          <w:rFonts w:ascii="Times New Roman" w:eastAsia="Calibri" w:hAnsi="Times New Roman" w:cs="Times New Roman"/>
          <w:sz w:val="28"/>
          <w:lang w:eastAsia="en-US"/>
        </w:rPr>
      </w:pPr>
      <w:r w:rsidRPr="00E91D65">
        <w:rPr>
          <w:rFonts w:ascii="Times New Roman" w:eastAsia="Calibri" w:hAnsi="Times New Roman" w:cs="Times New Roman"/>
          <w:sz w:val="28"/>
          <w:lang w:eastAsia="en-US"/>
        </w:rPr>
        <w:t>количество информационных ресурсов и баз данных (ед.) – значение 9;</w:t>
      </w:r>
    </w:p>
    <w:p w:rsidR="00E91D65" w:rsidRPr="00E91D65" w:rsidRDefault="00E91D65" w:rsidP="00E91D65">
      <w:pPr>
        <w:numPr>
          <w:ilvl w:val="0"/>
          <w:numId w:val="10"/>
        </w:numPr>
        <w:spacing w:after="0" w:line="259" w:lineRule="auto"/>
        <w:ind w:left="0" w:firstLine="851"/>
        <w:jc w:val="both"/>
        <w:rPr>
          <w:rFonts w:ascii="Times New Roman" w:eastAsia="Calibri" w:hAnsi="Times New Roman" w:cs="Times New Roman"/>
          <w:sz w:val="28"/>
          <w:lang w:eastAsia="en-US"/>
        </w:rPr>
      </w:pPr>
      <w:r w:rsidRPr="00E91D65">
        <w:rPr>
          <w:rFonts w:ascii="Times New Roman" w:eastAsia="Calibri" w:hAnsi="Times New Roman" w:cs="Times New Roman"/>
          <w:sz w:val="28"/>
          <w:lang w:eastAsia="en-US"/>
        </w:rPr>
        <w:t>количество ИС обеспечения специальной деятельности (ед.) – значение 13;</w:t>
      </w:r>
    </w:p>
    <w:p w:rsidR="00E91D65" w:rsidRPr="00E91D65" w:rsidRDefault="00E91D65" w:rsidP="00E91D65">
      <w:pPr>
        <w:numPr>
          <w:ilvl w:val="0"/>
          <w:numId w:val="10"/>
        </w:numPr>
        <w:tabs>
          <w:tab w:val="left" w:pos="1843"/>
        </w:tabs>
        <w:spacing w:after="0" w:line="259" w:lineRule="auto"/>
        <w:ind w:left="0" w:firstLine="851"/>
        <w:jc w:val="both"/>
        <w:rPr>
          <w:rFonts w:ascii="Times New Roman" w:eastAsia="Calibri" w:hAnsi="Times New Roman" w:cs="Times New Roman"/>
          <w:sz w:val="28"/>
          <w:lang w:eastAsia="en-US"/>
        </w:rPr>
      </w:pPr>
      <w:r w:rsidRPr="00E91D65">
        <w:rPr>
          <w:rFonts w:ascii="Times New Roman" w:eastAsia="Calibri" w:hAnsi="Times New Roman" w:cs="Times New Roman"/>
          <w:sz w:val="28"/>
          <w:lang w:eastAsia="en-US"/>
        </w:rPr>
        <w:t>количество пользователей (чел.) – значение 13828.</w:t>
      </w:r>
    </w:p>
    <w:p w:rsidR="00E91D65" w:rsidRPr="00E91D65" w:rsidRDefault="00E91D65" w:rsidP="00E91D65">
      <w:pPr>
        <w:spacing w:after="0" w:line="259" w:lineRule="auto"/>
        <w:ind w:firstLine="851"/>
        <w:jc w:val="both"/>
        <w:rPr>
          <w:rFonts w:ascii="Times New Roman" w:eastAsia="Calibri" w:hAnsi="Times New Roman" w:cs="Times New Roman"/>
          <w:sz w:val="28"/>
          <w:lang w:eastAsia="en-US"/>
        </w:rPr>
      </w:pPr>
      <w:r w:rsidRPr="00E91D65">
        <w:rPr>
          <w:rFonts w:ascii="Times New Roman" w:eastAsia="Calibri" w:hAnsi="Times New Roman" w:cs="Times New Roman"/>
          <w:sz w:val="28"/>
          <w:lang w:eastAsia="en-US"/>
        </w:rPr>
        <w:t>ОГБУЗ «МИАЦИО» на исполнение указанных показателей за счет областного бюджета в 2017 году доведены денежные средства в размере 43 310,8 тыс. рублей.</w:t>
      </w:r>
    </w:p>
    <w:p w:rsidR="00E91D65" w:rsidRPr="00E91D65" w:rsidRDefault="00E91D65" w:rsidP="00E91D65">
      <w:pPr>
        <w:spacing w:after="0" w:line="259" w:lineRule="auto"/>
        <w:ind w:firstLine="851"/>
        <w:jc w:val="both"/>
        <w:rPr>
          <w:rFonts w:ascii="Times New Roman" w:eastAsia="Calibri" w:hAnsi="Times New Roman" w:cs="Times New Roman"/>
          <w:sz w:val="28"/>
          <w:lang w:eastAsia="en-US"/>
        </w:rPr>
      </w:pPr>
      <w:r w:rsidRPr="00E91D65">
        <w:rPr>
          <w:rFonts w:ascii="Times New Roman" w:eastAsia="Calibri" w:hAnsi="Times New Roman" w:cs="Times New Roman"/>
          <w:sz w:val="28"/>
          <w:lang w:eastAsia="en-US"/>
        </w:rPr>
        <w:t>В 2017 году обучено 700 специалистов из медицинских организаций, подведомственных министерству здравоохранения Иркутской области</w:t>
      </w:r>
      <w:r>
        <w:rPr>
          <w:rFonts w:ascii="Times New Roman" w:eastAsia="Calibri" w:hAnsi="Times New Roman" w:cs="Times New Roman"/>
          <w:sz w:val="28"/>
          <w:lang w:eastAsia="en-US"/>
        </w:rPr>
        <w:t>,</w:t>
      </w:r>
      <w:r w:rsidRPr="00E91D65">
        <w:rPr>
          <w:rFonts w:ascii="Times New Roman" w:eastAsia="Calibri" w:hAnsi="Times New Roman" w:cs="Times New Roman"/>
          <w:sz w:val="28"/>
          <w:lang w:eastAsia="en-US"/>
        </w:rPr>
        <w:t xml:space="preserve"> навыкам работы в региональной медицинской информационной системе. Внедрен модуль «Вакцинопрофилактика» в соответствии с распоряжением министерства здравоохранения Иркутской области № 385-мр от 11 апреля 2017 года «О поручениях по итогам расширенного заседания итоговой коллегии министерства здравоохранения Иркутской области от 28 марта 2017 года». </w:t>
      </w:r>
    </w:p>
    <w:p w:rsidR="00E91D65" w:rsidRPr="00E91D65" w:rsidRDefault="00E91D65" w:rsidP="00E91D65">
      <w:pPr>
        <w:spacing w:after="0" w:line="259" w:lineRule="auto"/>
        <w:ind w:firstLine="851"/>
        <w:jc w:val="both"/>
        <w:rPr>
          <w:rFonts w:ascii="Times New Roman" w:eastAsia="Calibri" w:hAnsi="Times New Roman" w:cs="Times New Roman"/>
          <w:sz w:val="28"/>
          <w:lang w:eastAsia="en-US"/>
        </w:rPr>
      </w:pPr>
      <w:r w:rsidRPr="00E91D65">
        <w:rPr>
          <w:rFonts w:ascii="Times New Roman" w:eastAsia="Calibri" w:hAnsi="Times New Roman" w:cs="Times New Roman"/>
          <w:sz w:val="28"/>
          <w:lang w:eastAsia="en-US"/>
        </w:rPr>
        <w:t>В целях реализац</w:t>
      </w:r>
      <w:r>
        <w:rPr>
          <w:rFonts w:ascii="Times New Roman" w:eastAsia="Calibri" w:hAnsi="Times New Roman" w:cs="Times New Roman"/>
          <w:sz w:val="28"/>
          <w:lang w:eastAsia="en-US"/>
        </w:rPr>
        <w:t xml:space="preserve">ии Федерального закона от 1 мая </w:t>
      </w:r>
      <w:r w:rsidRPr="00E91D65">
        <w:rPr>
          <w:rFonts w:ascii="Times New Roman" w:eastAsia="Calibri" w:hAnsi="Times New Roman" w:cs="Times New Roman"/>
          <w:sz w:val="28"/>
          <w:lang w:eastAsia="en-US"/>
        </w:rPr>
        <w:t xml:space="preserve">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и в ст. 59 и 78 Федерального закона «Об основах охраны здоровья граждан в Российской Федерации» в части перехода на оформление листков нетрудоспособности в электронном виде внедрен модуль региональной медицинской информационной системы «Электронный листок нетрудоспособности». </w:t>
      </w:r>
    </w:p>
    <w:p w:rsidR="00E91D65" w:rsidRPr="00E91D65" w:rsidRDefault="00E91D65" w:rsidP="00E91D65">
      <w:pPr>
        <w:spacing w:after="0" w:line="259" w:lineRule="auto"/>
        <w:ind w:firstLine="851"/>
        <w:jc w:val="both"/>
        <w:rPr>
          <w:rFonts w:ascii="Times New Roman" w:eastAsia="Calibri" w:hAnsi="Times New Roman" w:cs="Times New Roman"/>
          <w:sz w:val="28"/>
          <w:lang w:eastAsia="en-US"/>
        </w:rPr>
      </w:pPr>
      <w:r w:rsidRPr="00E91D65">
        <w:rPr>
          <w:rFonts w:ascii="Times New Roman" w:eastAsia="Calibri" w:hAnsi="Times New Roman" w:cs="Times New Roman"/>
          <w:sz w:val="28"/>
          <w:lang w:eastAsia="en-US"/>
        </w:rPr>
        <w:t>С целью реализации приоритетного проекта «Совершенствование процессов организации медицинской помощи на основе внедрения информационных технологий» («Электронное здравоохранение»)</w:t>
      </w:r>
      <w:r>
        <w:rPr>
          <w:rFonts w:ascii="Times New Roman" w:eastAsia="Calibri" w:hAnsi="Times New Roman" w:cs="Times New Roman"/>
          <w:sz w:val="28"/>
          <w:lang w:eastAsia="en-US"/>
        </w:rPr>
        <w:t>,</w:t>
      </w:r>
      <w:r w:rsidRPr="00E91D65">
        <w:rPr>
          <w:rFonts w:ascii="Times New Roman" w:eastAsia="Calibri" w:hAnsi="Times New Roman" w:cs="Times New Roman"/>
          <w:sz w:val="28"/>
          <w:lang w:eastAsia="en-US"/>
        </w:rPr>
        <w:t xml:space="preserve"> а также Федерального закона «О внесении изменений в отдельные законодательные акты Российской Федерации по вопросам применения информационных технологий в </w:t>
      </w:r>
      <w:r>
        <w:rPr>
          <w:rFonts w:ascii="Times New Roman" w:eastAsia="Calibri" w:hAnsi="Times New Roman" w:cs="Times New Roman"/>
          <w:sz w:val="28"/>
          <w:lang w:eastAsia="en-US"/>
        </w:rPr>
        <w:t xml:space="preserve">сфере охраны здоровья» от 29 июля </w:t>
      </w:r>
      <w:r w:rsidRPr="00E91D65">
        <w:rPr>
          <w:rFonts w:ascii="Times New Roman" w:eastAsia="Calibri" w:hAnsi="Times New Roman" w:cs="Times New Roman"/>
          <w:sz w:val="28"/>
          <w:lang w:eastAsia="en-US"/>
        </w:rPr>
        <w:t xml:space="preserve">2017 </w:t>
      </w:r>
      <w:r w:rsidRPr="00E91D65">
        <w:rPr>
          <w:rFonts w:ascii="Times New Roman" w:eastAsia="Calibri" w:hAnsi="Times New Roman" w:cs="Times New Roman"/>
          <w:sz w:val="28"/>
          <w:lang w:eastAsia="en-US"/>
        </w:rPr>
        <w:lastRenderedPageBreak/>
        <w:t>№ 242-ФЗ, выполнена часть работ по внедрению модуля региональной медицинской информационной системы «ЦАМИ. Телерадиология» для оказания телемедицинских услуг.</w:t>
      </w:r>
    </w:p>
    <w:p w:rsidR="00CE175B" w:rsidRPr="000E5AE7" w:rsidRDefault="00E02432" w:rsidP="00E02432">
      <w:pPr>
        <w:tabs>
          <w:tab w:val="left" w:pos="709"/>
        </w:tabs>
        <w:spacing w:after="0" w:line="240" w:lineRule="auto"/>
        <w:jc w:val="both"/>
        <w:rPr>
          <w:rFonts w:ascii="Times New Roman" w:hAnsi="Times New Roman" w:cs="Times New Roman"/>
          <w:sz w:val="28"/>
          <w:szCs w:val="28"/>
        </w:rPr>
      </w:pPr>
      <w:r w:rsidRPr="000E5AE7">
        <w:rPr>
          <w:rFonts w:ascii="Times New Roman" w:hAnsi="Times New Roman" w:cs="Times New Roman"/>
          <w:sz w:val="28"/>
          <w:szCs w:val="28"/>
        </w:rPr>
        <w:tab/>
      </w:r>
      <w:r w:rsidR="00B20536">
        <w:rPr>
          <w:rFonts w:ascii="Times New Roman" w:hAnsi="Times New Roman" w:cs="Times New Roman"/>
          <w:sz w:val="28"/>
          <w:szCs w:val="28"/>
        </w:rPr>
        <w:t xml:space="preserve">10) </w:t>
      </w:r>
      <w:r w:rsidR="00B20536">
        <w:rPr>
          <w:rFonts w:ascii="Times New Roman" w:hAnsi="Times New Roman" w:cs="Times New Roman"/>
          <w:b/>
          <w:sz w:val="28"/>
          <w:szCs w:val="28"/>
        </w:rPr>
        <w:t>Подпрограмма</w:t>
      </w:r>
      <w:r w:rsidR="00F75E7C" w:rsidRPr="000E5AE7">
        <w:rPr>
          <w:rFonts w:ascii="Times New Roman" w:hAnsi="Times New Roman" w:cs="Times New Roman"/>
          <w:b/>
          <w:sz w:val="28"/>
          <w:szCs w:val="28"/>
        </w:rPr>
        <w:t xml:space="preserve"> «</w:t>
      </w:r>
      <w:r w:rsidR="00F75E7C" w:rsidRPr="000E5AE7">
        <w:rPr>
          <w:rFonts w:ascii="Times New Roman" w:hAnsi="Times New Roman" w:cs="Times New Roman"/>
          <w:b/>
          <w:color w:val="000000"/>
          <w:sz w:val="28"/>
          <w:szCs w:val="20"/>
        </w:rPr>
        <w:t>Совершенствование системы территориального планирования субъектов Российской Федерации</w:t>
      </w:r>
      <w:r w:rsidR="00F75E7C" w:rsidRPr="000E5AE7">
        <w:rPr>
          <w:rFonts w:ascii="Times New Roman" w:hAnsi="Times New Roman" w:cs="Times New Roman"/>
          <w:b/>
          <w:sz w:val="28"/>
          <w:szCs w:val="28"/>
        </w:rPr>
        <w:t>»</w:t>
      </w:r>
      <w:r w:rsidR="00F75E7C" w:rsidRPr="000E5AE7">
        <w:rPr>
          <w:rFonts w:ascii="Times New Roman" w:hAnsi="Times New Roman" w:cs="Times New Roman"/>
          <w:sz w:val="28"/>
          <w:szCs w:val="28"/>
        </w:rPr>
        <w:t>.</w:t>
      </w:r>
    </w:p>
    <w:p w:rsidR="00F75E7C" w:rsidRPr="000E5AE7" w:rsidRDefault="00E02432" w:rsidP="00E02432">
      <w:pPr>
        <w:tabs>
          <w:tab w:val="left" w:pos="709"/>
        </w:tabs>
        <w:spacing w:after="0" w:line="240" w:lineRule="auto"/>
        <w:jc w:val="both"/>
        <w:rPr>
          <w:rFonts w:ascii="Times New Roman" w:hAnsi="Times New Roman" w:cs="Times New Roman"/>
          <w:sz w:val="28"/>
          <w:szCs w:val="28"/>
        </w:rPr>
      </w:pPr>
      <w:r w:rsidRPr="000E5AE7">
        <w:rPr>
          <w:rFonts w:ascii="Times New Roman" w:hAnsi="Times New Roman" w:cs="Times New Roman"/>
          <w:sz w:val="28"/>
          <w:szCs w:val="28"/>
        </w:rPr>
        <w:tab/>
      </w:r>
      <w:r w:rsidR="00F75E7C" w:rsidRPr="000E5AE7">
        <w:rPr>
          <w:rFonts w:ascii="Times New Roman" w:hAnsi="Times New Roman" w:cs="Times New Roman"/>
          <w:sz w:val="28"/>
          <w:szCs w:val="28"/>
        </w:rPr>
        <w:t xml:space="preserve">В целях реализации населением Иркутской области права на бесплатную медицинскую помощь была разработана и утверждена Постановлением Правительства Иркутской области от </w:t>
      </w:r>
      <w:r w:rsidR="00B20536">
        <w:rPr>
          <w:rFonts w:ascii="Times New Roman" w:hAnsi="Times New Roman" w:cs="Times New Roman"/>
          <w:sz w:val="28"/>
          <w:szCs w:val="28"/>
        </w:rPr>
        <w:t>29</w:t>
      </w:r>
      <w:r w:rsidR="00F75E7C" w:rsidRPr="000E5AE7">
        <w:rPr>
          <w:rFonts w:ascii="Times New Roman" w:hAnsi="Times New Roman" w:cs="Times New Roman"/>
          <w:sz w:val="28"/>
          <w:szCs w:val="28"/>
        </w:rPr>
        <w:t xml:space="preserve"> декабря 201</w:t>
      </w:r>
      <w:r w:rsidR="00B20536">
        <w:rPr>
          <w:rFonts w:ascii="Times New Roman" w:hAnsi="Times New Roman" w:cs="Times New Roman"/>
          <w:sz w:val="28"/>
          <w:szCs w:val="28"/>
        </w:rPr>
        <w:t>6</w:t>
      </w:r>
      <w:r w:rsidR="00F75E7C" w:rsidRPr="000E5AE7">
        <w:rPr>
          <w:rFonts w:ascii="Times New Roman" w:hAnsi="Times New Roman" w:cs="Times New Roman"/>
          <w:sz w:val="28"/>
          <w:szCs w:val="28"/>
        </w:rPr>
        <w:t xml:space="preserve"> года № </w:t>
      </w:r>
      <w:r w:rsidR="00B20536">
        <w:rPr>
          <w:rFonts w:ascii="Times New Roman" w:hAnsi="Times New Roman" w:cs="Times New Roman"/>
          <w:sz w:val="28"/>
          <w:szCs w:val="28"/>
        </w:rPr>
        <w:t>848</w:t>
      </w:r>
      <w:r w:rsidR="00F75E7C" w:rsidRPr="000E5AE7">
        <w:rPr>
          <w:rFonts w:ascii="Times New Roman" w:hAnsi="Times New Roman" w:cs="Times New Roman"/>
          <w:sz w:val="28"/>
          <w:szCs w:val="28"/>
        </w:rPr>
        <w:t xml:space="preserve">-пп Территориальная программа государственных гарантий бесплатного оказания гражданам медицинской помощи в Иркутской области на </w:t>
      </w:r>
      <w:r w:rsidR="00B20536">
        <w:rPr>
          <w:rFonts w:ascii="Times New Roman" w:hAnsi="Times New Roman" w:cs="Times New Roman"/>
          <w:sz w:val="28"/>
          <w:szCs w:val="28"/>
        </w:rPr>
        <w:t>2017</w:t>
      </w:r>
      <w:r w:rsidR="004948E2" w:rsidRPr="000E5AE7">
        <w:rPr>
          <w:rFonts w:ascii="Times New Roman" w:hAnsi="Times New Roman" w:cs="Times New Roman"/>
          <w:sz w:val="28"/>
          <w:szCs w:val="28"/>
        </w:rPr>
        <w:t xml:space="preserve"> и плановый период </w:t>
      </w:r>
      <w:r w:rsidR="00B20536">
        <w:rPr>
          <w:rFonts w:ascii="Times New Roman" w:hAnsi="Times New Roman" w:cs="Times New Roman"/>
          <w:sz w:val="28"/>
          <w:szCs w:val="28"/>
        </w:rPr>
        <w:t>2018 и 2019</w:t>
      </w:r>
      <w:r w:rsidR="00F75E7C" w:rsidRPr="000E5AE7">
        <w:rPr>
          <w:rFonts w:ascii="Times New Roman" w:hAnsi="Times New Roman" w:cs="Times New Roman"/>
          <w:sz w:val="28"/>
          <w:szCs w:val="28"/>
        </w:rPr>
        <w:t xml:space="preserve"> год</w:t>
      </w:r>
      <w:r w:rsidR="004948E2" w:rsidRPr="000E5AE7">
        <w:rPr>
          <w:rFonts w:ascii="Times New Roman" w:hAnsi="Times New Roman" w:cs="Times New Roman"/>
          <w:sz w:val="28"/>
          <w:szCs w:val="28"/>
        </w:rPr>
        <w:t>ов</w:t>
      </w:r>
      <w:r w:rsidR="00F75E7C" w:rsidRPr="000E5AE7">
        <w:rPr>
          <w:rFonts w:ascii="Times New Roman" w:hAnsi="Times New Roman" w:cs="Times New Roman"/>
          <w:sz w:val="28"/>
          <w:szCs w:val="28"/>
        </w:rPr>
        <w:t xml:space="preserve">. </w:t>
      </w:r>
    </w:p>
    <w:p w:rsidR="006D6DB5" w:rsidRPr="000E5AE7" w:rsidRDefault="00E02432" w:rsidP="00E02432">
      <w:pPr>
        <w:tabs>
          <w:tab w:val="left" w:pos="709"/>
        </w:tabs>
        <w:spacing w:after="0" w:line="240" w:lineRule="auto"/>
        <w:jc w:val="both"/>
        <w:rPr>
          <w:rFonts w:ascii="Times New Roman" w:hAnsi="Times New Roman" w:cs="Times New Roman"/>
          <w:sz w:val="28"/>
          <w:szCs w:val="28"/>
        </w:rPr>
      </w:pPr>
      <w:r w:rsidRPr="000E5AE7">
        <w:rPr>
          <w:rFonts w:ascii="Times New Roman" w:hAnsi="Times New Roman" w:cs="Times New Roman"/>
          <w:sz w:val="28"/>
          <w:szCs w:val="28"/>
        </w:rPr>
        <w:tab/>
      </w:r>
      <w:r w:rsidR="00BC7DED" w:rsidRPr="000E5AE7">
        <w:rPr>
          <w:rFonts w:ascii="Times New Roman" w:hAnsi="Times New Roman" w:cs="Times New Roman"/>
          <w:sz w:val="28"/>
          <w:szCs w:val="28"/>
        </w:rPr>
        <w:t>В целях повышения эффективности функционирования государственной</w:t>
      </w:r>
      <w:r w:rsidR="00B20536">
        <w:rPr>
          <w:rFonts w:ascii="Times New Roman" w:hAnsi="Times New Roman" w:cs="Times New Roman"/>
          <w:sz w:val="28"/>
          <w:szCs w:val="28"/>
        </w:rPr>
        <w:t xml:space="preserve"> системы здравоохранения за 2017 год проведены реорганизации</w:t>
      </w:r>
      <w:r w:rsidR="00BC7DED" w:rsidRPr="000E5AE7">
        <w:rPr>
          <w:rFonts w:ascii="Times New Roman" w:hAnsi="Times New Roman" w:cs="Times New Roman"/>
          <w:sz w:val="28"/>
          <w:szCs w:val="28"/>
        </w:rPr>
        <w:t xml:space="preserve"> неэф</w:t>
      </w:r>
      <w:r w:rsidR="00B20536">
        <w:rPr>
          <w:rFonts w:ascii="Times New Roman" w:hAnsi="Times New Roman" w:cs="Times New Roman"/>
          <w:sz w:val="28"/>
          <w:szCs w:val="28"/>
        </w:rPr>
        <w:t>фективных учреждений</w:t>
      </w:r>
      <w:r w:rsidR="00BC7DED" w:rsidRPr="000E5AE7">
        <w:rPr>
          <w:rFonts w:ascii="Times New Roman" w:hAnsi="Times New Roman" w:cs="Times New Roman"/>
          <w:sz w:val="28"/>
          <w:szCs w:val="28"/>
        </w:rPr>
        <w:t xml:space="preserve"> здравоохранения</w:t>
      </w:r>
      <w:r w:rsidR="00B20536">
        <w:rPr>
          <w:rFonts w:ascii="Times New Roman" w:hAnsi="Times New Roman" w:cs="Times New Roman"/>
          <w:sz w:val="28"/>
          <w:szCs w:val="28"/>
        </w:rPr>
        <w:t>:</w:t>
      </w:r>
    </w:p>
    <w:p w:rsidR="00B20536" w:rsidRPr="00B20536" w:rsidRDefault="00E02432" w:rsidP="00B20536">
      <w:pPr>
        <w:tabs>
          <w:tab w:val="left" w:pos="709"/>
        </w:tabs>
        <w:spacing w:after="0" w:line="240" w:lineRule="auto"/>
        <w:jc w:val="both"/>
        <w:rPr>
          <w:rFonts w:ascii="Times New Roman" w:hAnsi="Times New Roman" w:cs="Times New Roman"/>
          <w:sz w:val="28"/>
          <w:szCs w:val="28"/>
        </w:rPr>
      </w:pPr>
      <w:r w:rsidRPr="000E5AE7">
        <w:rPr>
          <w:rFonts w:ascii="Times New Roman" w:hAnsi="Times New Roman" w:cs="Times New Roman"/>
          <w:sz w:val="28"/>
          <w:szCs w:val="28"/>
        </w:rPr>
        <w:tab/>
      </w:r>
      <w:r w:rsidR="00BC7DED" w:rsidRPr="000E5AE7">
        <w:rPr>
          <w:rFonts w:ascii="Times New Roman" w:hAnsi="Times New Roman" w:cs="Times New Roman"/>
          <w:sz w:val="28"/>
          <w:szCs w:val="28"/>
        </w:rPr>
        <w:t>1.</w:t>
      </w:r>
      <w:r w:rsidR="00B20536" w:rsidRPr="00B20536">
        <w:t xml:space="preserve"> </w:t>
      </w:r>
      <w:r w:rsidR="00B20536" w:rsidRPr="00B20536">
        <w:rPr>
          <w:rFonts w:ascii="Times New Roman" w:hAnsi="Times New Roman" w:cs="Times New Roman"/>
          <w:sz w:val="28"/>
          <w:szCs w:val="28"/>
        </w:rPr>
        <w:t>Распоряжением Правительства Иркутской области от 31 мая 2017 года № 295-рп утверждена реорганизация государственного бюджетного учреждения здравоохранения «Иркутская областная станция переливания крови» в форме присоединения к нему областного государственного бюджетного учреждения здравоохранения «Ангарская областная станция переливания крови», областного государственного бюджетного учреждения здравоохранения «Братская областная станция переливания крови», областного государственного бюджетного учреждения здравоохранения «Усольская областная станция переливания крови», областного государственного бюджетного учреждения здравоохранения «Усть-Илимская областная станция переливания крови»;</w:t>
      </w:r>
    </w:p>
    <w:p w:rsidR="00B20536" w:rsidRPr="00B20536" w:rsidRDefault="00B20536" w:rsidP="00B20536">
      <w:pPr>
        <w:tabs>
          <w:tab w:val="left" w:pos="709"/>
        </w:tabs>
        <w:spacing w:after="0" w:line="240" w:lineRule="auto"/>
        <w:ind w:firstLine="709"/>
        <w:jc w:val="both"/>
        <w:rPr>
          <w:rFonts w:ascii="Times New Roman" w:hAnsi="Times New Roman" w:cs="Times New Roman"/>
          <w:sz w:val="28"/>
          <w:szCs w:val="28"/>
        </w:rPr>
      </w:pPr>
      <w:r w:rsidRPr="00B20536">
        <w:rPr>
          <w:rFonts w:ascii="Times New Roman" w:hAnsi="Times New Roman" w:cs="Times New Roman"/>
          <w:sz w:val="28"/>
          <w:szCs w:val="28"/>
        </w:rPr>
        <w:t>2.</w:t>
      </w:r>
      <w:r w:rsidRPr="00B20536">
        <w:rPr>
          <w:rFonts w:ascii="Times New Roman" w:hAnsi="Times New Roman" w:cs="Times New Roman"/>
          <w:sz w:val="28"/>
          <w:szCs w:val="28"/>
        </w:rPr>
        <w:tab/>
        <w:t>Распоряжением Правительства Иркутской области от 25 августа</w:t>
      </w:r>
      <w:r>
        <w:rPr>
          <w:rFonts w:ascii="Times New Roman" w:hAnsi="Times New Roman" w:cs="Times New Roman"/>
          <w:sz w:val="28"/>
          <w:szCs w:val="28"/>
        </w:rPr>
        <w:t xml:space="preserve"> </w:t>
      </w:r>
      <w:r w:rsidRPr="00B20536">
        <w:rPr>
          <w:rFonts w:ascii="Times New Roman" w:hAnsi="Times New Roman" w:cs="Times New Roman"/>
          <w:sz w:val="28"/>
          <w:szCs w:val="28"/>
        </w:rPr>
        <w:t>2017 года № 465-рп утверждена реорганизация областного государственного бюджетного учреждения здравоохранения «Усть-Илимская городская больница» в форме присоединения к нему областного государственного бюджетного учреждения здравоохранения «Усть-Илимская городская ста</w:t>
      </w:r>
      <w:r w:rsidR="00F20914">
        <w:rPr>
          <w:rFonts w:ascii="Times New Roman" w:hAnsi="Times New Roman" w:cs="Times New Roman"/>
          <w:sz w:val="28"/>
          <w:szCs w:val="28"/>
        </w:rPr>
        <w:t>нция скорой медицинской помощи»</w:t>
      </w:r>
      <w:r w:rsidRPr="00B20536">
        <w:rPr>
          <w:rFonts w:ascii="Times New Roman" w:hAnsi="Times New Roman" w:cs="Times New Roman"/>
          <w:sz w:val="28"/>
          <w:szCs w:val="28"/>
        </w:rPr>
        <w:t>;</w:t>
      </w:r>
    </w:p>
    <w:p w:rsidR="00B20536" w:rsidRPr="00B20536" w:rsidRDefault="00B20536" w:rsidP="00B2053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20536">
        <w:rPr>
          <w:rFonts w:ascii="Times New Roman" w:hAnsi="Times New Roman" w:cs="Times New Roman"/>
          <w:sz w:val="28"/>
          <w:szCs w:val="28"/>
        </w:rPr>
        <w:t>Распоряжением Правительства Иркутской области от 4 октября 2017 года № 515-рп утверждена реорганизация областного государственного автономного учреждения здравоохранения «Городская Ивано-Матренинская детская клиническая больница» в форме присоединения к нему областного государственного казенного учреждения здравоохранения «Иркутский областной специализированный дом ребенка № 2»;</w:t>
      </w:r>
    </w:p>
    <w:p w:rsidR="00B20536" w:rsidRPr="00B20536" w:rsidRDefault="00B20536" w:rsidP="00B2053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20536">
        <w:rPr>
          <w:rFonts w:ascii="Times New Roman" w:hAnsi="Times New Roman" w:cs="Times New Roman"/>
          <w:sz w:val="28"/>
          <w:szCs w:val="28"/>
        </w:rPr>
        <w:t>Распоряжением Правительства Иркутской области от 4 октября 2017 года № 516-рп утверждена реорганизация государственного бюджетного учреждения здравоохранения «Областная детская туберкулезная больница» в форме присоединения к нему областного государственного казенного учреждения здравоохранения «Слюдянский областной специализированный дом ребенка»;</w:t>
      </w:r>
    </w:p>
    <w:p w:rsidR="00CE175B" w:rsidRPr="000E5AE7" w:rsidRDefault="00B20536" w:rsidP="00B2053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B20536">
        <w:rPr>
          <w:rFonts w:ascii="Times New Roman" w:hAnsi="Times New Roman" w:cs="Times New Roman"/>
          <w:sz w:val="28"/>
          <w:szCs w:val="28"/>
        </w:rPr>
        <w:t>Распоряжением Правительства Иркутской области от 18 мая 2017 года № 275-рп изменен тип областного государственного казенного учреждения здравоохранения «Иркутский областной специализированный дом ребенка № 3 в целях создания областного государственного бюджетного учреждения здравоохранения «Иркутский областной специализированный дом ребенка № 3».</w:t>
      </w:r>
      <w:r w:rsidR="00BC7DED" w:rsidRPr="000E5AE7">
        <w:rPr>
          <w:rFonts w:ascii="Times New Roman" w:hAnsi="Times New Roman" w:cs="Times New Roman"/>
          <w:sz w:val="28"/>
          <w:szCs w:val="28"/>
        </w:rPr>
        <w:t xml:space="preserve"> </w:t>
      </w:r>
    </w:p>
    <w:p w:rsidR="00E75651" w:rsidRPr="00E75651" w:rsidRDefault="00E02432" w:rsidP="00E75651">
      <w:pPr>
        <w:tabs>
          <w:tab w:val="left" w:pos="709"/>
        </w:tabs>
        <w:spacing w:after="0" w:line="240" w:lineRule="auto"/>
        <w:jc w:val="both"/>
        <w:rPr>
          <w:rFonts w:ascii="Times New Roman" w:hAnsi="Times New Roman" w:cs="Times New Roman"/>
          <w:sz w:val="28"/>
          <w:szCs w:val="28"/>
        </w:rPr>
      </w:pPr>
      <w:r w:rsidRPr="000E5AE7">
        <w:rPr>
          <w:rFonts w:ascii="Times New Roman" w:hAnsi="Times New Roman" w:cs="Times New Roman"/>
          <w:spacing w:val="-6"/>
          <w:sz w:val="28"/>
          <w:szCs w:val="28"/>
        </w:rPr>
        <w:tab/>
      </w:r>
      <w:r w:rsidR="00B20536">
        <w:rPr>
          <w:rFonts w:ascii="Times New Roman" w:hAnsi="Times New Roman" w:cs="Times New Roman"/>
          <w:spacing w:val="-6"/>
          <w:sz w:val="28"/>
          <w:szCs w:val="28"/>
        </w:rPr>
        <w:t>11</w:t>
      </w:r>
      <w:r w:rsidR="00BA21C7" w:rsidRPr="00E75651">
        <w:rPr>
          <w:rFonts w:ascii="Times New Roman" w:hAnsi="Times New Roman" w:cs="Times New Roman"/>
          <w:spacing w:val="-6"/>
          <w:sz w:val="28"/>
          <w:szCs w:val="28"/>
        </w:rPr>
        <w:t xml:space="preserve">) </w:t>
      </w:r>
      <w:r w:rsidR="00E75651" w:rsidRPr="00E75651">
        <w:rPr>
          <w:rFonts w:ascii="Times New Roman" w:eastAsia="Times New Roman" w:hAnsi="Times New Roman" w:cs="Times New Roman"/>
          <w:sz w:val="28"/>
          <w:szCs w:val="28"/>
        </w:rPr>
        <w:t>В 2017 году в рамках реализации государственной программы Иркутской области «Развитие здравоохранения» на 20</w:t>
      </w:r>
      <w:r w:rsidR="00E75651">
        <w:rPr>
          <w:rFonts w:ascii="Times New Roman" w:eastAsia="Times New Roman" w:hAnsi="Times New Roman" w:cs="Times New Roman"/>
          <w:sz w:val="28"/>
          <w:szCs w:val="28"/>
        </w:rPr>
        <w:t>14-2020 годы</w:t>
      </w:r>
      <w:r w:rsidR="00E75651" w:rsidRPr="00E75651">
        <w:rPr>
          <w:rFonts w:ascii="Times New Roman" w:eastAsia="Times New Roman" w:hAnsi="Times New Roman" w:cs="Times New Roman"/>
          <w:sz w:val="28"/>
          <w:szCs w:val="28"/>
        </w:rPr>
        <w:t xml:space="preserve">, </w:t>
      </w:r>
      <w:r w:rsidR="00E75651">
        <w:rPr>
          <w:rFonts w:ascii="Times New Roman" w:eastAsia="Times New Roman" w:hAnsi="Times New Roman" w:cs="Times New Roman"/>
          <w:sz w:val="28"/>
          <w:szCs w:val="28"/>
        </w:rPr>
        <w:t xml:space="preserve">на </w:t>
      </w:r>
      <w:r w:rsidR="00E75651" w:rsidRPr="00B20536">
        <w:rPr>
          <w:rFonts w:ascii="Times New Roman" w:eastAsia="Times New Roman" w:hAnsi="Times New Roman" w:cs="Times New Roman"/>
          <w:b/>
          <w:sz w:val="28"/>
          <w:szCs w:val="28"/>
        </w:rPr>
        <w:t>подпрограмму «Повышение эффективности функционирования системы здравоохранения на 2014-2020 годы»</w:t>
      </w:r>
      <w:r w:rsidR="00E75651" w:rsidRPr="00E75651">
        <w:rPr>
          <w:rFonts w:ascii="Times New Roman" w:eastAsia="Times New Roman" w:hAnsi="Times New Roman" w:cs="Times New Roman"/>
          <w:sz w:val="28"/>
          <w:szCs w:val="28"/>
        </w:rPr>
        <w:t xml:space="preserve"> предусмотрены финансовые средства областного бюджета на 15 мероприятий по строительству (реконструкции), проектированию и капитальному ремонту  объектов здравоохранения в сумме  1 427 919,0 тыс. рублей, освоение составило 1 131 983,7 тыс. рублей. </w:t>
      </w:r>
    </w:p>
    <w:p w:rsidR="00E75651" w:rsidRPr="00E75651" w:rsidRDefault="00E75651" w:rsidP="00E75651">
      <w:pPr>
        <w:spacing w:after="0" w:line="240" w:lineRule="auto"/>
        <w:ind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По основному м</w:t>
      </w:r>
      <w:r w:rsidRPr="00E75651">
        <w:rPr>
          <w:rFonts w:ascii="Times New Roman" w:eastAsia="Times New Roman" w:hAnsi="Times New Roman" w:cs="Times New Roman"/>
          <w:color w:val="000000"/>
          <w:sz w:val="28"/>
          <w:szCs w:val="28"/>
        </w:rPr>
        <w:t>ероприятию «Капитальный ремонт объектов здравоохранения, по которым  государственным заказчиком на проведение работ определено областное государственное казенное  учреждение «Управление капитального строительства Иркутской области» на 2014 - 2020 годы</w:t>
      </w:r>
      <w:r w:rsidRPr="00E75651">
        <w:rPr>
          <w:rFonts w:ascii="Times New Roman" w:eastAsia="Times New Roman" w:hAnsi="Times New Roman" w:cs="Times New Roman"/>
          <w:b/>
          <w:color w:val="000000"/>
          <w:sz w:val="28"/>
          <w:szCs w:val="28"/>
        </w:rPr>
        <w:t xml:space="preserve"> </w:t>
      </w:r>
      <w:r w:rsidRPr="00E75651">
        <w:rPr>
          <w:rFonts w:ascii="Times New Roman" w:eastAsia="Times New Roman" w:hAnsi="Times New Roman" w:cs="Times New Roman"/>
          <w:color w:val="000000"/>
          <w:sz w:val="28"/>
          <w:szCs w:val="28"/>
        </w:rPr>
        <w:t>г</w:t>
      </w:r>
      <w:r w:rsidRPr="00E75651">
        <w:rPr>
          <w:rFonts w:ascii="Times New Roman" w:eastAsia="Times New Roman" w:hAnsi="Times New Roman" w:cs="Times New Roman"/>
          <w:sz w:val="28"/>
          <w:szCs w:val="28"/>
        </w:rPr>
        <w:t>лавным распорядителем бюджетных средств и ответственным  исполнителем является министерство строительства, дорожного хозяйства Иркутской области с финансированием 10 000,0 тыс. рублей. По данному мероприятию начат капитальный ремонт объекта:</w:t>
      </w:r>
    </w:p>
    <w:p w:rsidR="00E75651" w:rsidRPr="00E75651" w:rsidRDefault="00E75651" w:rsidP="00E75651">
      <w:pPr>
        <w:spacing w:after="0" w:line="240" w:lineRule="auto"/>
        <w:ind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 xml:space="preserve">- Корпус «Б» здания областного перинатального центра </w:t>
      </w:r>
      <w:r w:rsidRPr="00E75651">
        <w:rPr>
          <w:rFonts w:ascii="Times New Roman" w:eastAsia="Times New Roman" w:hAnsi="Times New Roman" w:cs="Times New Roman"/>
          <w:bCs/>
          <w:sz w:val="28"/>
          <w:szCs w:val="28"/>
        </w:rPr>
        <w:t>ГБУЗ Иркутской ордена «Знак Почета» областной клинической больницы в                            г. Иркутске, м/р Юбилейный, 100</w:t>
      </w:r>
      <w:r w:rsidRPr="00E75651">
        <w:rPr>
          <w:rFonts w:ascii="Times New Roman" w:eastAsia="Times New Roman" w:hAnsi="Times New Roman" w:cs="Times New Roman"/>
          <w:sz w:val="28"/>
          <w:szCs w:val="28"/>
        </w:rPr>
        <w:t>; освоение составило 4 959,0 тыс. рублей (49,6 %), в связи с поздним проведением конкурсных процедур;</w:t>
      </w:r>
    </w:p>
    <w:p w:rsidR="00E75651" w:rsidRPr="00E75651" w:rsidRDefault="00E75651" w:rsidP="00E75651">
      <w:pPr>
        <w:spacing w:after="0" w:line="240" w:lineRule="auto"/>
        <w:ind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По о</w:t>
      </w:r>
      <w:r w:rsidRPr="00E75651">
        <w:rPr>
          <w:rFonts w:ascii="Times New Roman" w:eastAsia="Times New Roman" w:hAnsi="Times New Roman" w:cs="Times New Roman"/>
          <w:color w:val="000000"/>
          <w:sz w:val="28"/>
          <w:szCs w:val="28"/>
        </w:rPr>
        <w:t>сновному мероприятию «Осуществление бюджетных инвестиций в форме капитальных вложений в объекты государственной собственности Иркутской области в сфере здравоохранения» на 2014 - 2020 годы</w:t>
      </w:r>
      <w:r w:rsidRPr="00E75651">
        <w:rPr>
          <w:rFonts w:ascii="Times New Roman" w:eastAsia="Times New Roman" w:hAnsi="Times New Roman" w:cs="Times New Roman"/>
          <w:sz w:val="28"/>
          <w:szCs w:val="28"/>
        </w:rPr>
        <w:t xml:space="preserve"> главным распорядителем бюджетных средств и ответственным  исполнителем является министерство строительства, дорожного хозяйства Иркутской области. </w:t>
      </w:r>
    </w:p>
    <w:p w:rsidR="00E75651" w:rsidRPr="00E75651" w:rsidRDefault="00E75651" w:rsidP="00E75651">
      <w:pPr>
        <w:spacing w:after="0" w:line="240" w:lineRule="auto"/>
        <w:ind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В рамках данного основного мероприятия в 2017 предусмотрено финансирование в сумме 1 200 697,4 тыс. рублей на строительство, реконструкцию и проектирование  объектов здравоохранения, освоение составило  1 119 337,6 тыс. рублей (92,5%), в том числе:</w:t>
      </w:r>
    </w:p>
    <w:p w:rsidR="00E75651" w:rsidRPr="00E75651" w:rsidRDefault="00E75651" w:rsidP="00E75651">
      <w:pPr>
        <w:numPr>
          <w:ilvl w:val="0"/>
          <w:numId w:val="11"/>
        </w:numPr>
        <w:spacing w:after="0" w:line="240" w:lineRule="auto"/>
        <w:ind w:left="0"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«Детская поликлиника на 350 посещений ОГАУЗ «Иркутская городская клиническая больница № 8» в Ленинском районе г. Иркутска</w:t>
      </w:r>
      <w:r w:rsidRPr="00E75651">
        <w:rPr>
          <w:rFonts w:ascii="Times New Roman" w:eastAsia="Times New Roman" w:hAnsi="Times New Roman" w:cs="Times New Roman"/>
          <w:b/>
          <w:sz w:val="28"/>
          <w:szCs w:val="28"/>
        </w:rPr>
        <w:t xml:space="preserve">. </w:t>
      </w:r>
      <w:r w:rsidRPr="00E75651">
        <w:rPr>
          <w:rFonts w:ascii="Times New Roman" w:eastAsia="Times New Roman" w:hAnsi="Times New Roman" w:cs="Times New Roman"/>
          <w:sz w:val="28"/>
          <w:szCs w:val="28"/>
        </w:rPr>
        <w:t xml:space="preserve">Предусмотрено финансирование в сумме 255 041,2 тыс. рублей, освоено 254 231,76 тыс. рублей (99,7%) </w:t>
      </w:r>
    </w:p>
    <w:p w:rsidR="00E75651" w:rsidRPr="00E75651" w:rsidRDefault="00E75651" w:rsidP="00E75651">
      <w:pPr>
        <w:numPr>
          <w:ilvl w:val="0"/>
          <w:numId w:val="11"/>
        </w:numPr>
        <w:spacing w:after="0" w:line="240" w:lineRule="auto"/>
        <w:ind w:left="0"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 xml:space="preserve">Реконструкция административного корпуса в п. Мегет под Мегетское поликлиническое отделение на 150 посещений в смену                       Выделено 118 646,0 тыс. рублей, освоено 85 563,64 тыс. рублей (72,1%). </w:t>
      </w:r>
      <w:r w:rsidRPr="00E75651">
        <w:rPr>
          <w:rFonts w:ascii="Times New Roman" w:eastAsia="Times New Roman" w:hAnsi="Times New Roman" w:cs="Times New Roman"/>
          <w:sz w:val="28"/>
          <w:szCs w:val="28"/>
        </w:rPr>
        <w:lastRenderedPageBreak/>
        <w:t>Получено разрешение на ввод объекта в эксплуатацию от 29.12.2017 № 38-</w:t>
      </w:r>
      <w:r w:rsidRPr="00E75651">
        <w:rPr>
          <w:rFonts w:ascii="Times New Roman" w:eastAsia="Times New Roman" w:hAnsi="Times New Roman" w:cs="Times New Roman"/>
          <w:sz w:val="28"/>
          <w:szCs w:val="28"/>
          <w:lang w:val="en-US"/>
        </w:rPr>
        <w:t>RU</w:t>
      </w:r>
      <w:r w:rsidRPr="00E75651">
        <w:rPr>
          <w:rFonts w:ascii="Times New Roman" w:eastAsia="Times New Roman" w:hAnsi="Times New Roman" w:cs="Times New Roman"/>
          <w:sz w:val="28"/>
          <w:szCs w:val="28"/>
        </w:rPr>
        <w:t xml:space="preserve"> 38310000-21-2017.   </w:t>
      </w:r>
    </w:p>
    <w:p w:rsidR="00E75651" w:rsidRPr="00E75651" w:rsidRDefault="00E75651" w:rsidP="00E75651">
      <w:pPr>
        <w:numPr>
          <w:ilvl w:val="0"/>
          <w:numId w:val="11"/>
        </w:numPr>
        <w:spacing w:after="0" w:line="240" w:lineRule="auto"/>
        <w:ind w:left="0"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 xml:space="preserve">Строительство объекта «ЦРБ на 155 коек с поликлиникой на 200 посещений в смену в п. Бохан». Выделено средств 307 716,2 тыс. рублей, освоено 307 556,75 тыс. рублей (99,9 %). </w:t>
      </w:r>
    </w:p>
    <w:p w:rsidR="00E75651" w:rsidRPr="00E75651" w:rsidRDefault="00E75651" w:rsidP="00E75651">
      <w:pPr>
        <w:numPr>
          <w:ilvl w:val="0"/>
          <w:numId w:val="11"/>
        </w:numPr>
        <w:spacing w:after="0" w:line="240" w:lineRule="auto"/>
        <w:ind w:left="0"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 xml:space="preserve">Строительство объекта «ЦРБ на 155 коек с поликлиникой на 200 посещений в смену в п.Кутулик Аларского района». Выделено средств 403 425,8 тыс. рублей, освоено 402 447,57 тыс. рублей (99,9 %). Получено разрешение на ввод объекта в эксплуатацию от 29.12.2017 № 38-037-039-2017.     </w:t>
      </w:r>
    </w:p>
    <w:p w:rsidR="00E75651" w:rsidRPr="00E75651" w:rsidRDefault="00E75651" w:rsidP="00E75651">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E75651">
        <w:rPr>
          <w:rFonts w:ascii="Times New Roman" w:eastAsia="Calibri" w:hAnsi="Times New Roman" w:cs="Times New Roman"/>
          <w:sz w:val="28"/>
          <w:szCs w:val="28"/>
          <w:lang w:eastAsia="en-US"/>
        </w:rPr>
        <w:t xml:space="preserve">Реконструкция здания областного детского санатория «Подснежник» в г. Иркутске. Выделено на обследование и техинвентаризацию средств в сумме 6,4 тыс. рублей, освоено </w:t>
      </w:r>
      <w:r w:rsidRPr="00E75651">
        <w:rPr>
          <w:rFonts w:ascii="Times New Roman" w:eastAsia="Calibri" w:hAnsi="Times New Roman" w:cs="Times New Roman"/>
          <w:sz w:val="28"/>
          <w:szCs w:val="28"/>
          <w:lang w:eastAsia="en-US"/>
        </w:rPr>
        <w:br/>
        <w:t>6,37 тыс. рублей (99,5%).</w:t>
      </w:r>
      <w:r w:rsidRPr="00E75651">
        <w:rPr>
          <w:rFonts w:ascii="Calibri" w:eastAsia="Calibri" w:hAnsi="Calibri" w:cs="Times New Roman" w:hint="eastAsia"/>
          <w:lang w:eastAsia="en-US"/>
        </w:rPr>
        <w:t xml:space="preserve"> </w:t>
      </w:r>
    </w:p>
    <w:p w:rsidR="00E75651" w:rsidRPr="00E75651" w:rsidRDefault="00E75651" w:rsidP="00E75651">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E75651">
        <w:rPr>
          <w:rFonts w:ascii="Times New Roman" w:eastAsia="Calibri" w:hAnsi="Times New Roman" w:cs="Times New Roman"/>
          <w:sz w:val="28"/>
          <w:szCs w:val="28"/>
          <w:lang w:eastAsia="en-US"/>
        </w:rPr>
        <w:t>Детская поликлиника ОГАУЗ «Иркутская городская клиническая больница № 9» по ул. Радищева, 5 в г. Иркутске.</w:t>
      </w:r>
      <w:r w:rsidRPr="00E75651">
        <w:rPr>
          <w:rFonts w:ascii="Calibri" w:eastAsia="Calibri" w:hAnsi="Calibri" w:cs="Times New Roman"/>
          <w:lang w:eastAsia="en-US"/>
        </w:rPr>
        <w:t xml:space="preserve"> </w:t>
      </w:r>
      <w:r w:rsidRPr="00E75651">
        <w:rPr>
          <w:rFonts w:ascii="Times New Roman" w:eastAsia="Calibri" w:hAnsi="Times New Roman" w:cs="Times New Roman"/>
          <w:sz w:val="28"/>
          <w:szCs w:val="28"/>
          <w:lang w:eastAsia="en-US"/>
        </w:rPr>
        <w:t>Выделено средств 86 225,4 тыс. рублей, профинансировано 53 743,71 тыс. рублей (62,3 %).</w:t>
      </w:r>
    </w:p>
    <w:p w:rsidR="00E75651" w:rsidRPr="00E75651" w:rsidRDefault="00E75651" w:rsidP="00E75651">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E75651">
        <w:rPr>
          <w:rFonts w:ascii="Times New Roman" w:eastAsia="Calibri" w:hAnsi="Times New Roman" w:cs="Times New Roman"/>
          <w:sz w:val="28"/>
          <w:szCs w:val="28"/>
          <w:lang w:eastAsia="en-US"/>
        </w:rPr>
        <w:t>Строительство здания лечебного корпуса (стационара) на 35 коек ОГБУЗ «Катангская РБ» в с. Ербогачен, ул. Строителей, 22. Выделено средств  1 750,0 тыс. рублей, профинансировано  1 387,0 тыс. рублей                  (79,3 %).</w:t>
      </w:r>
    </w:p>
    <w:p w:rsidR="00E75651" w:rsidRPr="00E75651" w:rsidRDefault="00E75651" w:rsidP="00E75651">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E75651">
        <w:rPr>
          <w:rFonts w:ascii="Times New Roman" w:eastAsia="Calibri" w:hAnsi="Times New Roman" w:cs="Times New Roman"/>
          <w:sz w:val="28"/>
          <w:szCs w:val="28"/>
          <w:lang w:eastAsia="en-US"/>
        </w:rPr>
        <w:t>Поликлиника на 200 посещений в п. Качуг Качугского района Выделено средств  4 300,0 тыс. рублей, профинансировано  1 388,12 тыс. рублей (32,3 %).</w:t>
      </w:r>
    </w:p>
    <w:p w:rsidR="00E75651" w:rsidRPr="00E75651" w:rsidRDefault="00E75651" w:rsidP="00E75651">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E75651">
        <w:rPr>
          <w:rFonts w:ascii="Times New Roman" w:eastAsia="Calibri" w:hAnsi="Times New Roman" w:cs="Times New Roman"/>
          <w:sz w:val="28"/>
          <w:szCs w:val="28"/>
          <w:lang w:eastAsia="en-US"/>
        </w:rPr>
        <w:t>Туберкулезное отделение ОГБУЗ «Тулунская городская больница» для больных туберкулезом органов дыхания и кабинеты фтизиатра участкового Выделено средств 4 660,0 тыс. рублей, профинансировано  1 240,83 тыс. рублей (26,6 %). Оплата проводилась за фактически выполненные работы, проектной организацией нарушены сроки исполнения.</w:t>
      </w:r>
    </w:p>
    <w:p w:rsidR="00E75651" w:rsidRPr="00E75651" w:rsidRDefault="00E75651" w:rsidP="00E75651">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E75651">
        <w:rPr>
          <w:rFonts w:ascii="Times New Roman" w:eastAsia="Calibri" w:hAnsi="Times New Roman" w:cs="Times New Roman"/>
          <w:sz w:val="28"/>
          <w:szCs w:val="28"/>
          <w:lang w:eastAsia="en-US"/>
        </w:rPr>
        <w:t>Иркутская областная клиническая туберкулезная больница со стационаром на 600 коек, расположенная по адресу г. Иркутск, бул. Рябикова, 23А. Выделено средств 10 234,8 тыс. рублей, профинансировано  6 300,0 тыс. рублей (61,6 %). Оплата проводилась за фактически выполненные работы.</w:t>
      </w:r>
    </w:p>
    <w:p w:rsidR="00E75651" w:rsidRPr="00E75651" w:rsidRDefault="00E75651" w:rsidP="00E75651">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E75651">
        <w:rPr>
          <w:rFonts w:ascii="Times New Roman" w:eastAsia="Calibri" w:hAnsi="Times New Roman" w:cs="Times New Roman"/>
          <w:sz w:val="28"/>
          <w:szCs w:val="28"/>
          <w:lang w:eastAsia="en-US"/>
        </w:rPr>
        <w:t>Филиал поликлиники ОГАУЗ «ИГКБ №1». Выделено средств   6 026,0 тыс. рублей, профинансировано  5 826,0 тыс. рублей (96,7 %). Оплата проводилась за фактически выполненные работы.</w:t>
      </w:r>
    </w:p>
    <w:p w:rsidR="00E75651" w:rsidRPr="00E75651" w:rsidRDefault="00E75651" w:rsidP="00E75651">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E75651">
        <w:rPr>
          <w:rFonts w:ascii="Times New Roman" w:eastAsia="Calibri" w:hAnsi="Times New Roman" w:cs="Times New Roman"/>
          <w:sz w:val="28"/>
          <w:szCs w:val="28"/>
          <w:lang w:eastAsia="en-US"/>
        </w:rPr>
        <w:t>Лечебный корпус №3 ОГКУЗ "Иркутская областная психиатрическая больница №2" в д. Сосновый Бор. Выделено средств                      2 800,0 тыс. рублей, профинансировано  2 400,0 тыс. рублей (85,7 %). Оплата проводилась за фактически выполненные работы.</w:t>
      </w:r>
    </w:p>
    <w:p w:rsidR="00E75651" w:rsidRPr="00E75651" w:rsidRDefault="00E75651" w:rsidP="00E75651">
      <w:pPr>
        <w:numPr>
          <w:ilvl w:val="0"/>
          <w:numId w:val="12"/>
        </w:numPr>
        <w:spacing w:after="0" w:line="240" w:lineRule="auto"/>
        <w:ind w:left="0"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lastRenderedPageBreak/>
        <w:t>Проектно-изыскательские работы объектов здравоохранения, в том числе ФАПов. Выделено средств 9 865,6 тыс. рублей, профинансировано  4932,87 тыс. рублей (50,0 %), в связи с поздним заключением контракта и отсутствием возможности выполнения планируемого объема работ.</w:t>
      </w:r>
    </w:p>
    <w:p w:rsidR="00E75651" w:rsidRPr="00E75651" w:rsidRDefault="00E75651" w:rsidP="00E75651">
      <w:pPr>
        <w:numPr>
          <w:ilvl w:val="0"/>
          <w:numId w:val="12"/>
        </w:numPr>
        <w:spacing w:after="0" w:line="240" w:lineRule="auto"/>
        <w:ind w:left="0"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«Здание радиологического корпуса Восточно-Сибирского онкологического центра в г. Иркутске». Выделено средств 175 000, тыс. рублей, оплата работ не производилась, поскольку строительство объекта предполагалось в рамках концессионного соглашения, которое не было заключено.</w:t>
      </w:r>
    </w:p>
    <w:p w:rsidR="00E75651" w:rsidRPr="00E75651" w:rsidRDefault="00E75651" w:rsidP="00E75651">
      <w:pPr>
        <w:spacing w:after="0" w:line="240" w:lineRule="auto"/>
        <w:ind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В 2017 году получена лицензия на осуществление медицинской деятельности и начат прием пациентов в поликлинике объекта здравоохранения:</w:t>
      </w:r>
    </w:p>
    <w:p w:rsidR="00E75651" w:rsidRPr="00E75651" w:rsidRDefault="00E75651" w:rsidP="00E75651">
      <w:pPr>
        <w:spacing w:after="0" w:line="240" w:lineRule="auto"/>
        <w:ind w:firstLine="709"/>
        <w:jc w:val="both"/>
        <w:rPr>
          <w:rFonts w:ascii="Times New Roman" w:eastAsia="Times New Roman" w:hAnsi="Times New Roman" w:cs="Times New Roman"/>
          <w:sz w:val="28"/>
          <w:szCs w:val="28"/>
        </w:rPr>
      </w:pPr>
      <w:r w:rsidRPr="00E75651">
        <w:rPr>
          <w:rFonts w:ascii="Times New Roman" w:eastAsia="Times New Roman" w:hAnsi="Times New Roman" w:cs="Times New Roman"/>
          <w:sz w:val="28"/>
          <w:szCs w:val="28"/>
        </w:rPr>
        <w:t>- «Центральная районная больница на 155 коек с поликлиникой на 200 посещений в смену в п. Бохан Боханского района».</w:t>
      </w:r>
    </w:p>
    <w:p w:rsidR="007F4CFC" w:rsidRPr="000E5AE7" w:rsidRDefault="007F4CFC" w:rsidP="00E02432">
      <w:pPr>
        <w:tabs>
          <w:tab w:val="left" w:pos="709"/>
        </w:tabs>
        <w:spacing w:after="0" w:line="240" w:lineRule="auto"/>
        <w:jc w:val="both"/>
        <w:rPr>
          <w:rFonts w:ascii="Times New Roman" w:hAnsi="Times New Roman" w:cs="Times New Roman"/>
          <w:sz w:val="28"/>
          <w:szCs w:val="28"/>
        </w:rPr>
      </w:pPr>
    </w:p>
    <w:p w:rsidR="00CE175B" w:rsidRPr="000E5AE7" w:rsidRDefault="001D2A08" w:rsidP="00392EC8">
      <w:pPr>
        <w:pStyle w:val="a3"/>
        <w:numPr>
          <w:ilvl w:val="0"/>
          <w:numId w:val="1"/>
        </w:numPr>
        <w:tabs>
          <w:tab w:val="left" w:pos="709"/>
        </w:tabs>
        <w:spacing w:after="0" w:line="240" w:lineRule="auto"/>
        <w:jc w:val="center"/>
        <w:rPr>
          <w:rFonts w:ascii="Times New Roman" w:hAnsi="Times New Roman" w:cs="Times New Roman"/>
          <w:sz w:val="28"/>
          <w:szCs w:val="28"/>
          <w:u w:val="single"/>
        </w:rPr>
      </w:pPr>
      <w:r w:rsidRPr="000E5AE7">
        <w:rPr>
          <w:rFonts w:ascii="Times New Roman" w:hAnsi="Times New Roman" w:cs="Times New Roman"/>
          <w:sz w:val="28"/>
          <w:szCs w:val="28"/>
          <w:u w:val="single"/>
        </w:rPr>
        <w:t>Анализ факторов, повлиявших на ход реализации государственной программы</w:t>
      </w:r>
    </w:p>
    <w:p w:rsidR="00CE175B" w:rsidRPr="000E5AE7" w:rsidRDefault="00E02432" w:rsidP="0095753E">
      <w:pPr>
        <w:pStyle w:val="a3"/>
        <w:tabs>
          <w:tab w:val="left" w:pos="709"/>
        </w:tabs>
        <w:spacing w:after="0" w:line="240" w:lineRule="auto"/>
        <w:ind w:left="0"/>
        <w:jc w:val="both"/>
        <w:rPr>
          <w:rFonts w:ascii="Times New Roman" w:hAnsi="Times New Roman" w:cs="Times New Roman"/>
          <w:sz w:val="28"/>
          <w:szCs w:val="28"/>
        </w:rPr>
      </w:pPr>
      <w:r w:rsidRPr="000E5AE7">
        <w:rPr>
          <w:rFonts w:ascii="Times New Roman" w:hAnsi="Times New Roman" w:cs="Times New Roman"/>
          <w:sz w:val="28"/>
          <w:szCs w:val="28"/>
        </w:rPr>
        <w:tab/>
      </w:r>
      <w:r w:rsidR="005141BA" w:rsidRPr="000E5AE7">
        <w:rPr>
          <w:rFonts w:ascii="Times New Roman" w:hAnsi="Times New Roman" w:cs="Times New Roman"/>
          <w:sz w:val="28"/>
          <w:szCs w:val="28"/>
        </w:rPr>
        <w:t>На реализацию государст</w:t>
      </w:r>
      <w:r w:rsidR="0076227D" w:rsidRPr="000E5AE7">
        <w:rPr>
          <w:rFonts w:ascii="Times New Roman" w:hAnsi="Times New Roman" w:cs="Times New Roman"/>
          <w:sz w:val="28"/>
          <w:szCs w:val="28"/>
        </w:rPr>
        <w:t>в</w:t>
      </w:r>
      <w:r w:rsidR="00FA65FA">
        <w:rPr>
          <w:rFonts w:ascii="Times New Roman" w:hAnsi="Times New Roman" w:cs="Times New Roman"/>
          <w:sz w:val="28"/>
          <w:szCs w:val="28"/>
        </w:rPr>
        <w:t>енной программы было выделено 43</w:t>
      </w:r>
      <w:r w:rsidR="005141BA" w:rsidRPr="000E5AE7">
        <w:rPr>
          <w:rFonts w:ascii="Times New Roman" w:hAnsi="Times New Roman" w:cs="Times New Roman"/>
          <w:sz w:val="28"/>
          <w:szCs w:val="28"/>
        </w:rPr>
        <w:t> </w:t>
      </w:r>
      <w:r w:rsidR="00FA65FA">
        <w:rPr>
          <w:rFonts w:ascii="Times New Roman" w:hAnsi="Times New Roman" w:cs="Times New Roman"/>
          <w:sz w:val="28"/>
          <w:szCs w:val="28"/>
        </w:rPr>
        <w:t>630</w:t>
      </w:r>
      <w:r w:rsidR="005141BA" w:rsidRPr="000E5AE7">
        <w:rPr>
          <w:rFonts w:ascii="Times New Roman" w:hAnsi="Times New Roman" w:cs="Times New Roman"/>
          <w:sz w:val="28"/>
          <w:szCs w:val="28"/>
        </w:rPr>
        <w:t> </w:t>
      </w:r>
      <w:r w:rsidR="00FA65FA">
        <w:rPr>
          <w:rFonts w:ascii="Times New Roman" w:hAnsi="Times New Roman" w:cs="Times New Roman"/>
          <w:sz w:val="28"/>
          <w:szCs w:val="28"/>
        </w:rPr>
        <w:t>700</w:t>
      </w:r>
      <w:r w:rsidR="0076227D" w:rsidRPr="000E5AE7">
        <w:rPr>
          <w:rFonts w:ascii="Times New Roman" w:hAnsi="Times New Roman" w:cs="Times New Roman"/>
          <w:sz w:val="28"/>
          <w:szCs w:val="28"/>
        </w:rPr>
        <w:t>,</w:t>
      </w:r>
      <w:r w:rsidR="00FA65FA">
        <w:rPr>
          <w:rFonts w:ascii="Times New Roman" w:hAnsi="Times New Roman" w:cs="Times New Roman"/>
          <w:sz w:val="28"/>
          <w:szCs w:val="28"/>
        </w:rPr>
        <w:t>3</w:t>
      </w:r>
      <w:r w:rsidR="005141BA" w:rsidRPr="000E5AE7">
        <w:rPr>
          <w:rFonts w:ascii="Times New Roman" w:hAnsi="Times New Roman" w:cs="Times New Roman"/>
          <w:sz w:val="28"/>
          <w:szCs w:val="28"/>
        </w:rPr>
        <w:t xml:space="preserve"> тыс. рублей, в том числе </w:t>
      </w:r>
      <w:r w:rsidR="007D7F3B">
        <w:rPr>
          <w:rFonts w:ascii="Times New Roman" w:hAnsi="Times New Roman" w:cs="Times New Roman"/>
          <w:sz w:val="28"/>
          <w:szCs w:val="28"/>
        </w:rPr>
        <w:t>25</w:t>
      </w:r>
      <w:r w:rsidR="005141BA" w:rsidRPr="000E5AE7">
        <w:rPr>
          <w:rFonts w:ascii="Times New Roman" w:hAnsi="Times New Roman" w:cs="Times New Roman"/>
          <w:sz w:val="28"/>
          <w:szCs w:val="28"/>
        </w:rPr>
        <w:t> </w:t>
      </w:r>
      <w:r w:rsidR="007D7F3B">
        <w:rPr>
          <w:rFonts w:ascii="Times New Roman" w:hAnsi="Times New Roman" w:cs="Times New Roman"/>
          <w:sz w:val="28"/>
          <w:szCs w:val="28"/>
        </w:rPr>
        <w:t>853</w:t>
      </w:r>
      <w:r w:rsidR="005141BA" w:rsidRPr="000E5AE7">
        <w:rPr>
          <w:rFonts w:ascii="Times New Roman" w:hAnsi="Times New Roman" w:cs="Times New Roman"/>
          <w:sz w:val="28"/>
          <w:szCs w:val="28"/>
        </w:rPr>
        <w:t> </w:t>
      </w:r>
      <w:r w:rsidR="007D7F3B">
        <w:rPr>
          <w:rFonts w:ascii="Times New Roman" w:hAnsi="Times New Roman" w:cs="Times New Roman"/>
          <w:sz w:val="28"/>
          <w:szCs w:val="28"/>
        </w:rPr>
        <w:t>466</w:t>
      </w:r>
      <w:r w:rsidR="005141BA" w:rsidRPr="000E5AE7">
        <w:rPr>
          <w:rFonts w:ascii="Times New Roman" w:hAnsi="Times New Roman" w:cs="Times New Roman"/>
          <w:sz w:val="28"/>
          <w:szCs w:val="28"/>
        </w:rPr>
        <w:t>,</w:t>
      </w:r>
      <w:r w:rsidR="0076227D" w:rsidRPr="000E5AE7">
        <w:rPr>
          <w:rFonts w:ascii="Times New Roman" w:hAnsi="Times New Roman" w:cs="Times New Roman"/>
          <w:sz w:val="28"/>
          <w:szCs w:val="28"/>
        </w:rPr>
        <w:t>1</w:t>
      </w:r>
      <w:r w:rsidR="005141BA" w:rsidRPr="000E5AE7">
        <w:rPr>
          <w:rFonts w:ascii="Times New Roman" w:hAnsi="Times New Roman" w:cs="Times New Roman"/>
          <w:sz w:val="28"/>
          <w:szCs w:val="28"/>
        </w:rPr>
        <w:t xml:space="preserve"> тыс. руб. из областного бюджета, что составляет </w:t>
      </w:r>
      <w:r w:rsidR="007D7F3B">
        <w:rPr>
          <w:rFonts w:ascii="Times New Roman" w:hAnsi="Times New Roman" w:cs="Times New Roman"/>
          <w:sz w:val="28"/>
          <w:szCs w:val="28"/>
        </w:rPr>
        <w:t>59,3</w:t>
      </w:r>
      <w:r w:rsidR="0076227D" w:rsidRPr="000E5AE7">
        <w:rPr>
          <w:rFonts w:ascii="Times New Roman" w:hAnsi="Times New Roman" w:cs="Times New Roman"/>
          <w:sz w:val="28"/>
          <w:szCs w:val="28"/>
        </w:rPr>
        <w:t xml:space="preserve"> </w:t>
      </w:r>
      <w:r w:rsidR="005141BA" w:rsidRPr="000E5AE7">
        <w:rPr>
          <w:rFonts w:ascii="Times New Roman" w:hAnsi="Times New Roman" w:cs="Times New Roman"/>
          <w:sz w:val="28"/>
          <w:szCs w:val="28"/>
        </w:rPr>
        <w:t>% от планового объема ресурсного обеспечения</w:t>
      </w:r>
      <w:r w:rsidR="00392EC8" w:rsidRPr="000E5AE7">
        <w:rPr>
          <w:rFonts w:ascii="Times New Roman" w:hAnsi="Times New Roman" w:cs="Times New Roman"/>
          <w:sz w:val="28"/>
          <w:szCs w:val="28"/>
        </w:rPr>
        <w:t>,</w:t>
      </w:r>
      <w:r w:rsidR="005141BA" w:rsidRPr="000E5AE7">
        <w:rPr>
          <w:rFonts w:ascii="Times New Roman" w:hAnsi="Times New Roman" w:cs="Times New Roman"/>
          <w:sz w:val="28"/>
          <w:szCs w:val="28"/>
        </w:rPr>
        <w:t xml:space="preserve"> предусмотренного в отчетном году на уровне программы. Фактическое исполнение средств областного бюджета по </w:t>
      </w:r>
      <w:r w:rsidR="007D7F3B">
        <w:rPr>
          <w:rFonts w:ascii="Times New Roman" w:hAnsi="Times New Roman" w:cs="Times New Roman"/>
          <w:sz w:val="28"/>
          <w:szCs w:val="28"/>
        </w:rPr>
        <w:t>данному мероприятию составило 98</w:t>
      </w:r>
      <w:r w:rsidR="005141BA" w:rsidRPr="000E5AE7">
        <w:rPr>
          <w:rFonts w:ascii="Times New Roman" w:hAnsi="Times New Roman" w:cs="Times New Roman"/>
          <w:sz w:val="28"/>
          <w:szCs w:val="28"/>
        </w:rPr>
        <w:t>,</w:t>
      </w:r>
      <w:r w:rsidR="007F4CFC">
        <w:rPr>
          <w:rFonts w:ascii="Times New Roman" w:hAnsi="Times New Roman" w:cs="Times New Roman"/>
          <w:sz w:val="28"/>
          <w:szCs w:val="28"/>
        </w:rPr>
        <w:t>9</w:t>
      </w:r>
      <w:r w:rsidR="003F738D" w:rsidRPr="000E5AE7">
        <w:rPr>
          <w:rFonts w:ascii="Times New Roman" w:hAnsi="Times New Roman" w:cs="Times New Roman"/>
          <w:sz w:val="28"/>
          <w:szCs w:val="28"/>
        </w:rPr>
        <w:t xml:space="preserve"> %.</w:t>
      </w:r>
    </w:p>
    <w:p w:rsidR="005141BA" w:rsidRPr="000E5AE7" w:rsidRDefault="0095753E" w:rsidP="0095753E">
      <w:pPr>
        <w:pStyle w:val="a3"/>
        <w:tabs>
          <w:tab w:val="left" w:pos="709"/>
        </w:tabs>
        <w:spacing w:after="0" w:line="240" w:lineRule="auto"/>
        <w:ind w:left="0"/>
        <w:jc w:val="both"/>
        <w:rPr>
          <w:rFonts w:ascii="Times New Roman" w:hAnsi="Times New Roman" w:cs="Times New Roman"/>
          <w:sz w:val="28"/>
          <w:szCs w:val="28"/>
        </w:rPr>
      </w:pPr>
      <w:r w:rsidRPr="000E5AE7">
        <w:rPr>
          <w:rFonts w:ascii="Times New Roman" w:hAnsi="Times New Roman" w:cs="Times New Roman"/>
          <w:sz w:val="28"/>
          <w:szCs w:val="28"/>
        </w:rPr>
        <w:tab/>
      </w:r>
      <w:r w:rsidR="005141BA" w:rsidRPr="000E5AE7">
        <w:rPr>
          <w:rFonts w:ascii="Times New Roman" w:hAnsi="Times New Roman" w:cs="Times New Roman"/>
          <w:sz w:val="28"/>
          <w:szCs w:val="28"/>
        </w:rPr>
        <w:t>Основные показатели, характеризующие вы</w:t>
      </w:r>
      <w:r w:rsidR="009D0B58" w:rsidRPr="000E5AE7">
        <w:rPr>
          <w:rFonts w:ascii="Times New Roman" w:hAnsi="Times New Roman" w:cs="Times New Roman"/>
          <w:sz w:val="28"/>
          <w:szCs w:val="28"/>
        </w:rPr>
        <w:t xml:space="preserve">полнение мероприятий, достигнуты </w:t>
      </w:r>
      <w:r w:rsidR="005141BA" w:rsidRPr="000E5AE7">
        <w:rPr>
          <w:rFonts w:ascii="Times New Roman" w:hAnsi="Times New Roman" w:cs="Times New Roman"/>
          <w:sz w:val="28"/>
          <w:szCs w:val="28"/>
        </w:rPr>
        <w:t>либо перевыполнены.</w:t>
      </w:r>
    </w:p>
    <w:p w:rsidR="003F738D" w:rsidRPr="000E5AE7" w:rsidRDefault="003F738D" w:rsidP="0095753E">
      <w:pPr>
        <w:pStyle w:val="a3"/>
        <w:tabs>
          <w:tab w:val="left" w:pos="709"/>
        </w:tabs>
        <w:spacing w:after="0" w:line="240" w:lineRule="auto"/>
        <w:ind w:left="0"/>
        <w:jc w:val="both"/>
        <w:rPr>
          <w:rFonts w:ascii="Times New Roman" w:hAnsi="Times New Roman" w:cs="Times New Roman"/>
          <w:sz w:val="28"/>
          <w:szCs w:val="28"/>
        </w:rPr>
      </w:pPr>
    </w:p>
    <w:p w:rsidR="001D2A08" w:rsidRPr="000E5AE7" w:rsidRDefault="001D2A08" w:rsidP="0095753E">
      <w:pPr>
        <w:pStyle w:val="a3"/>
        <w:numPr>
          <w:ilvl w:val="0"/>
          <w:numId w:val="1"/>
        </w:numPr>
        <w:tabs>
          <w:tab w:val="left" w:pos="709"/>
        </w:tabs>
        <w:autoSpaceDE w:val="0"/>
        <w:autoSpaceDN w:val="0"/>
        <w:adjustRightInd w:val="0"/>
        <w:spacing w:after="0" w:line="240" w:lineRule="auto"/>
        <w:jc w:val="center"/>
        <w:rPr>
          <w:rFonts w:ascii="Times New Roman" w:hAnsi="Times New Roman" w:cs="Times New Roman"/>
          <w:sz w:val="28"/>
          <w:szCs w:val="28"/>
          <w:u w:val="single"/>
        </w:rPr>
      </w:pPr>
      <w:r w:rsidRPr="000E5AE7">
        <w:rPr>
          <w:rFonts w:ascii="Times New Roman" w:hAnsi="Times New Roman" w:cs="Times New Roman"/>
          <w:sz w:val="28"/>
          <w:szCs w:val="28"/>
          <w:u w:val="single"/>
        </w:rPr>
        <w:t>Сведения о внесенных ответственным исполнителем изменениях в государственную программу</w:t>
      </w:r>
    </w:p>
    <w:p w:rsidR="001D2A08" w:rsidRPr="00F134CE" w:rsidRDefault="0095753E" w:rsidP="0095753E">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sidRPr="000E5AE7">
        <w:tab/>
        <w:t xml:space="preserve"> </w:t>
      </w:r>
      <w:hyperlink r:id="rId8" w:history="1">
        <w:r w:rsidR="001D2A08" w:rsidRPr="000E5AE7">
          <w:rPr>
            <w:rFonts w:ascii="Times New Roman" w:hAnsi="Times New Roman" w:cs="Times New Roman"/>
            <w:sz w:val="28"/>
            <w:szCs w:val="28"/>
          </w:rPr>
          <w:t>Информация</w:t>
        </w:r>
      </w:hyperlink>
      <w:r w:rsidR="001D2A08" w:rsidRPr="000E5AE7">
        <w:rPr>
          <w:rFonts w:ascii="Times New Roman" w:hAnsi="Times New Roman" w:cs="Times New Roman"/>
          <w:sz w:val="28"/>
          <w:szCs w:val="28"/>
        </w:rPr>
        <w:t xml:space="preserve"> об изменениях объемов финансирования государственной программы и целевых показателей государственной программы в течение отчетного периода представлена в соответствующем приложении.</w:t>
      </w:r>
    </w:p>
    <w:sectPr w:rsidR="001D2A08" w:rsidRPr="00F134CE" w:rsidSect="004948E2">
      <w:headerReference w:type="default" r:id="rId9"/>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CF" w:rsidRDefault="005A63CF" w:rsidP="006D6DB5">
      <w:pPr>
        <w:spacing w:after="0" w:line="240" w:lineRule="auto"/>
      </w:pPr>
      <w:r>
        <w:separator/>
      </w:r>
    </w:p>
  </w:endnote>
  <w:endnote w:type="continuationSeparator" w:id="0">
    <w:p w:rsidR="005A63CF" w:rsidRDefault="005A63CF" w:rsidP="006D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CF" w:rsidRDefault="005A63CF" w:rsidP="006D6DB5">
      <w:pPr>
        <w:spacing w:after="0" w:line="240" w:lineRule="auto"/>
      </w:pPr>
      <w:r>
        <w:separator/>
      </w:r>
    </w:p>
  </w:footnote>
  <w:footnote w:type="continuationSeparator" w:id="0">
    <w:p w:rsidR="005A63CF" w:rsidRDefault="005A63CF" w:rsidP="006D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402876300"/>
      <w:docPartObj>
        <w:docPartGallery w:val="Page Numbers (Top of Page)"/>
        <w:docPartUnique/>
      </w:docPartObj>
    </w:sdtPr>
    <w:sdtEndPr/>
    <w:sdtContent>
      <w:p w:rsidR="00980C14" w:rsidRPr="00980C14" w:rsidRDefault="00D23CE8">
        <w:pPr>
          <w:pStyle w:val="a8"/>
          <w:jc w:val="center"/>
          <w:rPr>
            <w:rFonts w:ascii="Times New Roman" w:hAnsi="Times New Roman" w:cs="Times New Roman"/>
            <w:sz w:val="28"/>
            <w:szCs w:val="28"/>
          </w:rPr>
        </w:pPr>
        <w:r w:rsidRPr="00980C14">
          <w:rPr>
            <w:rFonts w:ascii="Times New Roman" w:hAnsi="Times New Roman" w:cs="Times New Roman"/>
            <w:sz w:val="28"/>
            <w:szCs w:val="28"/>
          </w:rPr>
          <w:fldChar w:fldCharType="begin"/>
        </w:r>
        <w:r w:rsidR="00980C14" w:rsidRPr="00980C14">
          <w:rPr>
            <w:rFonts w:ascii="Times New Roman" w:hAnsi="Times New Roman" w:cs="Times New Roman"/>
            <w:sz w:val="28"/>
            <w:szCs w:val="28"/>
          </w:rPr>
          <w:instrText>PAGE   \* MERGEFORMAT</w:instrText>
        </w:r>
        <w:r w:rsidRPr="00980C14">
          <w:rPr>
            <w:rFonts w:ascii="Times New Roman" w:hAnsi="Times New Roman" w:cs="Times New Roman"/>
            <w:sz w:val="28"/>
            <w:szCs w:val="28"/>
          </w:rPr>
          <w:fldChar w:fldCharType="separate"/>
        </w:r>
        <w:r w:rsidR="00975269">
          <w:rPr>
            <w:rFonts w:ascii="Times New Roman" w:hAnsi="Times New Roman" w:cs="Times New Roman"/>
            <w:noProof/>
            <w:sz w:val="28"/>
            <w:szCs w:val="28"/>
          </w:rPr>
          <w:t>8</w:t>
        </w:r>
        <w:r w:rsidRPr="00980C14">
          <w:rPr>
            <w:rFonts w:ascii="Times New Roman" w:hAnsi="Times New Roman" w:cs="Times New Roman"/>
            <w:sz w:val="28"/>
            <w:szCs w:val="28"/>
          </w:rPr>
          <w:fldChar w:fldCharType="end"/>
        </w:r>
      </w:p>
    </w:sdtContent>
  </w:sdt>
  <w:p w:rsidR="00AB7DA4" w:rsidRDefault="00AB7DA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4A4A"/>
    <w:multiLevelType w:val="hybridMultilevel"/>
    <w:tmpl w:val="1AF0BCBC"/>
    <w:lvl w:ilvl="0" w:tplc="5560B7E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0A47BA"/>
    <w:multiLevelType w:val="hybridMultilevel"/>
    <w:tmpl w:val="B688319A"/>
    <w:lvl w:ilvl="0" w:tplc="56D0E064">
      <w:start w:val="1"/>
      <w:numFmt w:val="bullet"/>
      <w:lvlText w:val="•"/>
      <w:lvlJc w:val="left"/>
      <w:pPr>
        <w:tabs>
          <w:tab w:val="num" w:pos="720"/>
        </w:tabs>
        <w:ind w:left="720" w:hanging="360"/>
      </w:pPr>
      <w:rPr>
        <w:rFonts w:ascii="Times New Roman" w:hAnsi="Times New Roman" w:hint="default"/>
      </w:rPr>
    </w:lvl>
    <w:lvl w:ilvl="1" w:tplc="E5822EDE" w:tentative="1">
      <w:start w:val="1"/>
      <w:numFmt w:val="bullet"/>
      <w:lvlText w:val="•"/>
      <w:lvlJc w:val="left"/>
      <w:pPr>
        <w:tabs>
          <w:tab w:val="num" w:pos="1440"/>
        </w:tabs>
        <w:ind w:left="1440" w:hanging="360"/>
      </w:pPr>
      <w:rPr>
        <w:rFonts w:ascii="Times New Roman" w:hAnsi="Times New Roman" w:hint="default"/>
      </w:rPr>
    </w:lvl>
    <w:lvl w:ilvl="2" w:tplc="7656550E" w:tentative="1">
      <w:start w:val="1"/>
      <w:numFmt w:val="bullet"/>
      <w:lvlText w:val="•"/>
      <w:lvlJc w:val="left"/>
      <w:pPr>
        <w:tabs>
          <w:tab w:val="num" w:pos="2160"/>
        </w:tabs>
        <w:ind w:left="2160" w:hanging="360"/>
      </w:pPr>
      <w:rPr>
        <w:rFonts w:ascii="Times New Roman" w:hAnsi="Times New Roman" w:hint="default"/>
      </w:rPr>
    </w:lvl>
    <w:lvl w:ilvl="3" w:tplc="950682C2" w:tentative="1">
      <w:start w:val="1"/>
      <w:numFmt w:val="bullet"/>
      <w:lvlText w:val="•"/>
      <w:lvlJc w:val="left"/>
      <w:pPr>
        <w:tabs>
          <w:tab w:val="num" w:pos="2880"/>
        </w:tabs>
        <w:ind w:left="2880" w:hanging="360"/>
      </w:pPr>
      <w:rPr>
        <w:rFonts w:ascii="Times New Roman" w:hAnsi="Times New Roman" w:hint="default"/>
      </w:rPr>
    </w:lvl>
    <w:lvl w:ilvl="4" w:tplc="B2C81C0C" w:tentative="1">
      <w:start w:val="1"/>
      <w:numFmt w:val="bullet"/>
      <w:lvlText w:val="•"/>
      <w:lvlJc w:val="left"/>
      <w:pPr>
        <w:tabs>
          <w:tab w:val="num" w:pos="3600"/>
        </w:tabs>
        <w:ind w:left="3600" w:hanging="360"/>
      </w:pPr>
      <w:rPr>
        <w:rFonts w:ascii="Times New Roman" w:hAnsi="Times New Roman" w:hint="default"/>
      </w:rPr>
    </w:lvl>
    <w:lvl w:ilvl="5" w:tplc="5198C65C" w:tentative="1">
      <w:start w:val="1"/>
      <w:numFmt w:val="bullet"/>
      <w:lvlText w:val="•"/>
      <w:lvlJc w:val="left"/>
      <w:pPr>
        <w:tabs>
          <w:tab w:val="num" w:pos="4320"/>
        </w:tabs>
        <w:ind w:left="4320" w:hanging="360"/>
      </w:pPr>
      <w:rPr>
        <w:rFonts w:ascii="Times New Roman" w:hAnsi="Times New Roman" w:hint="default"/>
      </w:rPr>
    </w:lvl>
    <w:lvl w:ilvl="6" w:tplc="4CC21608" w:tentative="1">
      <w:start w:val="1"/>
      <w:numFmt w:val="bullet"/>
      <w:lvlText w:val="•"/>
      <w:lvlJc w:val="left"/>
      <w:pPr>
        <w:tabs>
          <w:tab w:val="num" w:pos="5040"/>
        </w:tabs>
        <w:ind w:left="5040" w:hanging="360"/>
      </w:pPr>
      <w:rPr>
        <w:rFonts w:ascii="Times New Roman" w:hAnsi="Times New Roman" w:hint="default"/>
      </w:rPr>
    </w:lvl>
    <w:lvl w:ilvl="7" w:tplc="A98C047A" w:tentative="1">
      <w:start w:val="1"/>
      <w:numFmt w:val="bullet"/>
      <w:lvlText w:val="•"/>
      <w:lvlJc w:val="left"/>
      <w:pPr>
        <w:tabs>
          <w:tab w:val="num" w:pos="5760"/>
        </w:tabs>
        <w:ind w:left="5760" w:hanging="360"/>
      </w:pPr>
      <w:rPr>
        <w:rFonts w:ascii="Times New Roman" w:hAnsi="Times New Roman" w:hint="default"/>
      </w:rPr>
    </w:lvl>
    <w:lvl w:ilvl="8" w:tplc="31AE5A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2C6850"/>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BB408F"/>
    <w:multiLevelType w:val="hybridMultilevel"/>
    <w:tmpl w:val="C1485E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4BD5A30"/>
    <w:multiLevelType w:val="hybridMultilevel"/>
    <w:tmpl w:val="E340CE1E"/>
    <w:lvl w:ilvl="0" w:tplc="6322A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C56FBE"/>
    <w:multiLevelType w:val="hybridMultilevel"/>
    <w:tmpl w:val="B2C00EA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2DA70906"/>
    <w:multiLevelType w:val="hybridMultilevel"/>
    <w:tmpl w:val="C2CE07F6"/>
    <w:lvl w:ilvl="0" w:tplc="4D40E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B07F98"/>
    <w:multiLevelType w:val="hybridMultilevel"/>
    <w:tmpl w:val="54B63F68"/>
    <w:lvl w:ilvl="0" w:tplc="5560B7E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12C0814"/>
    <w:multiLevelType w:val="hybridMultilevel"/>
    <w:tmpl w:val="2C960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5B45EC2"/>
    <w:multiLevelType w:val="hybridMultilevel"/>
    <w:tmpl w:val="DFDA6ED4"/>
    <w:lvl w:ilvl="0" w:tplc="483A6012">
      <w:start w:val="1"/>
      <w:numFmt w:val="bullet"/>
      <w:lvlText w:val="•"/>
      <w:lvlJc w:val="left"/>
      <w:pPr>
        <w:tabs>
          <w:tab w:val="num" w:pos="720"/>
        </w:tabs>
        <w:ind w:left="720" w:hanging="360"/>
      </w:pPr>
      <w:rPr>
        <w:rFonts w:ascii="Times New Roman" w:hAnsi="Times New Roman" w:hint="default"/>
      </w:rPr>
    </w:lvl>
    <w:lvl w:ilvl="1" w:tplc="245419AC" w:tentative="1">
      <w:start w:val="1"/>
      <w:numFmt w:val="bullet"/>
      <w:lvlText w:val="•"/>
      <w:lvlJc w:val="left"/>
      <w:pPr>
        <w:tabs>
          <w:tab w:val="num" w:pos="1440"/>
        </w:tabs>
        <w:ind w:left="1440" w:hanging="360"/>
      </w:pPr>
      <w:rPr>
        <w:rFonts w:ascii="Times New Roman" w:hAnsi="Times New Roman" w:hint="default"/>
      </w:rPr>
    </w:lvl>
    <w:lvl w:ilvl="2" w:tplc="62024206" w:tentative="1">
      <w:start w:val="1"/>
      <w:numFmt w:val="bullet"/>
      <w:lvlText w:val="•"/>
      <w:lvlJc w:val="left"/>
      <w:pPr>
        <w:tabs>
          <w:tab w:val="num" w:pos="2160"/>
        </w:tabs>
        <w:ind w:left="2160" w:hanging="360"/>
      </w:pPr>
      <w:rPr>
        <w:rFonts w:ascii="Times New Roman" w:hAnsi="Times New Roman" w:hint="default"/>
      </w:rPr>
    </w:lvl>
    <w:lvl w:ilvl="3" w:tplc="6CFEAE5E" w:tentative="1">
      <w:start w:val="1"/>
      <w:numFmt w:val="bullet"/>
      <w:lvlText w:val="•"/>
      <w:lvlJc w:val="left"/>
      <w:pPr>
        <w:tabs>
          <w:tab w:val="num" w:pos="2880"/>
        </w:tabs>
        <w:ind w:left="2880" w:hanging="360"/>
      </w:pPr>
      <w:rPr>
        <w:rFonts w:ascii="Times New Roman" w:hAnsi="Times New Roman" w:hint="default"/>
      </w:rPr>
    </w:lvl>
    <w:lvl w:ilvl="4" w:tplc="E610964C" w:tentative="1">
      <w:start w:val="1"/>
      <w:numFmt w:val="bullet"/>
      <w:lvlText w:val="•"/>
      <w:lvlJc w:val="left"/>
      <w:pPr>
        <w:tabs>
          <w:tab w:val="num" w:pos="3600"/>
        </w:tabs>
        <w:ind w:left="3600" w:hanging="360"/>
      </w:pPr>
      <w:rPr>
        <w:rFonts w:ascii="Times New Roman" w:hAnsi="Times New Roman" w:hint="default"/>
      </w:rPr>
    </w:lvl>
    <w:lvl w:ilvl="5" w:tplc="6CC0786E" w:tentative="1">
      <w:start w:val="1"/>
      <w:numFmt w:val="bullet"/>
      <w:lvlText w:val="•"/>
      <w:lvlJc w:val="left"/>
      <w:pPr>
        <w:tabs>
          <w:tab w:val="num" w:pos="4320"/>
        </w:tabs>
        <w:ind w:left="4320" w:hanging="360"/>
      </w:pPr>
      <w:rPr>
        <w:rFonts w:ascii="Times New Roman" w:hAnsi="Times New Roman" w:hint="default"/>
      </w:rPr>
    </w:lvl>
    <w:lvl w:ilvl="6" w:tplc="7FD80080" w:tentative="1">
      <w:start w:val="1"/>
      <w:numFmt w:val="bullet"/>
      <w:lvlText w:val="•"/>
      <w:lvlJc w:val="left"/>
      <w:pPr>
        <w:tabs>
          <w:tab w:val="num" w:pos="5040"/>
        </w:tabs>
        <w:ind w:left="5040" w:hanging="360"/>
      </w:pPr>
      <w:rPr>
        <w:rFonts w:ascii="Times New Roman" w:hAnsi="Times New Roman" w:hint="default"/>
      </w:rPr>
    </w:lvl>
    <w:lvl w:ilvl="7" w:tplc="AF0CED70" w:tentative="1">
      <w:start w:val="1"/>
      <w:numFmt w:val="bullet"/>
      <w:lvlText w:val="•"/>
      <w:lvlJc w:val="left"/>
      <w:pPr>
        <w:tabs>
          <w:tab w:val="num" w:pos="5760"/>
        </w:tabs>
        <w:ind w:left="5760" w:hanging="360"/>
      </w:pPr>
      <w:rPr>
        <w:rFonts w:ascii="Times New Roman" w:hAnsi="Times New Roman" w:hint="default"/>
      </w:rPr>
    </w:lvl>
    <w:lvl w:ilvl="8" w:tplc="6E0A18B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BA216E7"/>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5B0BC8"/>
    <w:multiLevelType w:val="hybridMultilevel"/>
    <w:tmpl w:val="4E3E04EA"/>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15:restartNumberingAfterBreak="0">
    <w:nsid w:val="756855C9"/>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8"/>
  </w:num>
  <w:num w:numId="4">
    <w:abstractNumId w:val="2"/>
  </w:num>
  <w:num w:numId="5">
    <w:abstractNumId w:val="10"/>
  </w:num>
  <w:num w:numId="6">
    <w:abstractNumId w:val="12"/>
  </w:num>
  <w:num w:numId="7">
    <w:abstractNumId w:val="9"/>
  </w:num>
  <w:num w:numId="8">
    <w:abstractNumId w:val="1"/>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28AD"/>
    <w:rsid w:val="000028AD"/>
    <w:rsid w:val="000153D8"/>
    <w:rsid w:val="0002231D"/>
    <w:rsid w:val="00031708"/>
    <w:rsid w:val="00073451"/>
    <w:rsid w:val="000D06B9"/>
    <w:rsid w:val="000D66F8"/>
    <w:rsid w:val="000E483C"/>
    <w:rsid w:val="000E5AE7"/>
    <w:rsid w:val="000F10A9"/>
    <w:rsid w:val="00117E80"/>
    <w:rsid w:val="001524C8"/>
    <w:rsid w:val="0017500C"/>
    <w:rsid w:val="0018421B"/>
    <w:rsid w:val="001877E5"/>
    <w:rsid w:val="001A0E71"/>
    <w:rsid w:val="001C11B9"/>
    <w:rsid w:val="001D2A08"/>
    <w:rsid w:val="001F5D8B"/>
    <w:rsid w:val="00200F07"/>
    <w:rsid w:val="00254CD8"/>
    <w:rsid w:val="00266A8A"/>
    <w:rsid w:val="0027432A"/>
    <w:rsid w:val="00275B36"/>
    <w:rsid w:val="00282A41"/>
    <w:rsid w:val="00290FEC"/>
    <w:rsid w:val="002B6C13"/>
    <w:rsid w:val="002C7E88"/>
    <w:rsid w:val="002D235C"/>
    <w:rsid w:val="002D7F61"/>
    <w:rsid w:val="00313167"/>
    <w:rsid w:val="00327984"/>
    <w:rsid w:val="00332CCB"/>
    <w:rsid w:val="0034569D"/>
    <w:rsid w:val="00372D8A"/>
    <w:rsid w:val="00392EC8"/>
    <w:rsid w:val="0039625A"/>
    <w:rsid w:val="003A0C7B"/>
    <w:rsid w:val="003C66A7"/>
    <w:rsid w:val="003E172F"/>
    <w:rsid w:val="003F4535"/>
    <w:rsid w:val="003F738D"/>
    <w:rsid w:val="00440355"/>
    <w:rsid w:val="00440586"/>
    <w:rsid w:val="004743F9"/>
    <w:rsid w:val="00493ADF"/>
    <w:rsid w:val="004948E2"/>
    <w:rsid w:val="004D48F9"/>
    <w:rsid w:val="004F5322"/>
    <w:rsid w:val="0050763E"/>
    <w:rsid w:val="005141BA"/>
    <w:rsid w:val="00542BAF"/>
    <w:rsid w:val="00574459"/>
    <w:rsid w:val="005775B4"/>
    <w:rsid w:val="00577F83"/>
    <w:rsid w:val="005A63CF"/>
    <w:rsid w:val="005E41E9"/>
    <w:rsid w:val="005F0D7E"/>
    <w:rsid w:val="00624FE6"/>
    <w:rsid w:val="006511BC"/>
    <w:rsid w:val="0065479C"/>
    <w:rsid w:val="00662568"/>
    <w:rsid w:val="0067670A"/>
    <w:rsid w:val="00683858"/>
    <w:rsid w:val="00696A86"/>
    <w:rsid w:val="00697758"/>
    <w:rsid w:val="006D6DB5"/>
    <w:rsid w:val="00707576"/>
    <w:rsid w:val="00722CBF"/>
    <w:rsid w:val="00752516"/>
    <w:rsid w:val="00755332"/>
    <w:rsid w:val="0076227D"/>
    <w:rsid w:val="007850F3"/>
    <w:rsid w:val="007939E3"/>
    <w:rsid w:val="007B44A6"/>
    <w:rsid w:val="007D7F3B"/>
    <w:rsid w:val="007F4CFC"/>
    <w:rsid w:val="00803D90"/>
    <w:rsid w:val="0083204A"/>
    <w:rsid w:val="00832851"/>
    <w:rsid w:val="00890911"/>
    <w:rsid w:val="008A61F7"/>
    <w:rsid w:val="008C01D1"/>
    <w:rsid w:val="008E6400"/>
    <w:rsid w:val="00921A6F"/>
    <w:rsid w:val="0095753E"/>
    <w:rsid w:val="00964B19"/>
    <w:rsid w:val="0096535C"/>
    <w:rsid w:val="00975269"/>
    <w:rsid w:val="00980C14"/>
    <w:rsid w:val="009C6DD2"/>
    <w:rsid w:val="009D0B58"/>
    <w:rsid w:val="009F4936"/>
    <w:rsid w:val="00A03198"/>
    <w:rsid w:val="00A073A2"/>
    <w:rsid w:val="00A27C96"/>
    <w:rsid w:val="00A352A2"/>
    <w:rsid w:val="00A51DE9"/>
    <w:rsid w:val="00A8563E"/>
    <w:rsid w:val="00A9005C"/>
    <w:rsid w:val="00AB3D7F"/>
    <w:rsid w:val="00AB7DA4"/>
    <w:rsid w:val="00AE65E7"/>
    <w:rsid w:val="00AE7B23"/>
    <w:rsid w:val="00AF142C"/>
    <w:rsid w:val="00AF2657"/>
    <w:rsid w:val="00B15A83"/>
    <w:rsid w:val="00B20536"/>
    <w:rsid w:val="00B329EA"/>
    <w:rsid w:val="00B426BC"/>
    <w:rsid w:val="00B73DB4"/>
    <w:rsid w:val="00BA21C7"/>
    <w:rsid w:val="00BA5C76"/>
    <w:rsid w:val="00BB7B30"/>
    <w:rsid w:val="00BC7DED"/>
    <w:rsid w:val="00BE26C3"/>
    <w:rsid w:val="00BF2242"/>
    <w:rsid w:val="00BF644E"/>
    <w:rsid w:val="00C066AA"/>
    <w:rsid w:val="00C1119D"/>
    <w:rsid w:val="00C6650B"/>
    <w:rsid w:val="00C71B86"/>
    <w:rsid w:val="00CA222E"/>
    <w:rsid w:val="00CA2ACE"/>
    <w:rsid w:val="00CA37DD"/>
    <w:rsid w:val="00CA63DE"/>
    <w:rsid w:val="00CC69CF"/>
    <w:rsid w:val="00CE175B"/>
    <w:rsid w:val="00D17264"/>
    <w:rsid w:val="00D23CE8"/>
    <w:rsid w:val="00D37799"/>
    <w:rsid w:val="00D43A14"/>
    <w:rsid w:val="00D610D9"/>
    <w:rsid w:val="00D65151"/>
    <w:rsid w:val="00D80CD3"/>
    <w:rsid w:val="00D87338"/>
    <w:rsid w:val="00D95B82"/>
    <w:rsid w:val="00DA4E94"/>
    <w:rsid w:val="00DA53C1"/>
    <w:rsid w:val="00DA5C21"/>
    <w:rsid w:val="00DC5326"/>
    <w:rsid w:val="00E02432"/>
    <w:rsid w:val="00E15660"/>
    <w:rsid w:val="00E61BE3"/>
    <w:rsid w:val="00E659C0"/>
    <w:rsid w:val="00E75651"/>
    <w:rsid w:val="00E90D47"/>
    <w:rsid w:val="00E91D65"/>
    <w:rsid w:val="00E96A4C"/>
    <w:rsid w:val="00EA1BBD"/>
    <w:rsid w:val="00ED06A2"/>
    <w:rsid w:val="00EE2FBC"/>
    <w:rsid w:val="00F10CA6"/>
    <w:rsid w:val="00F20914"/>
    <w:rsid w:val="00F213A1"/>
    <w:rsid w:val="00F57DD3"/>
    <w:rsid w:val="00F75E7C"/>
    <w:rsid w:val="00FA65FA"/>
    <w:rsid w:val="00FC79F5"/>
    <w:rsid w:val="00FE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546C8"/>
  <w15:docId w15:val="{C2A6C177-F2D6-4637-AC3F-E270CDA5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A08"/>
    <w:pPr>
      <w:ind w:left="720"/>
      <w:contextualSpacing/>
    </w:pPr>
  </w:style>
  <w:style w:type="paragraph" w:customStyle="1" w:styleId="ConsPlusNormal">
    <w:name w:val="ConsPlusNormal"/>
    <w:link w:val="ConsPlusNormal0"/>
    <w:rsid w:val="001D2A08"/>
    <w:pPr>
      <w:autoSpaceDE w:val="0"/>
      <w:autoSpaceDN w:val="0"/>
      <w:adjustRightInd w:val="0"/>
      <w:spacing w:after="0" w:line="240" w:lineRule="auto"/>
    </w:pPr>
    <w:rPr>
      <w:rFonts w:ascii="Arial" w:eastAsia="Calibri" w:hAnsi="Arial" w:cs="Arial"/>
      <w:sz w:val="20"/>
      <w:szCs w:val="20"/>
      <w:lang w:eastAsia="ru-RU"/>
    </w:rPr>
  </w:style>
  <w:style w:type="paragraph" w:customStyle="1" w:styleId="a4">
    <w:name w:val="Знак Знак Знак Знак"/>
    <w:basedOn w:val="a"/>
    <w:rsid w:val="0002231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3C6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6A7"/>
    <w:rPr>
      <w:rFonts w:ascii="Tahoma" w:eastAsiaTheme="minorEastAsia" w:hAnsi="Tahoma" w:cs="Tahoma"/>
      <w:sz w:val="16"/>
      <w:szCs w:val="16"/>
      <w:lang w:eastAsia="ru-RU"/>
    </w:rPr>
  </w:style>
  <w:style w:type="paragraph" w:customStyle="1" w:styleId="a7">
    <w:name w:val="Знак Знак Знак Знак"/>
    <w:basedOn w:val="a"/>
    <w:rsid w:val="0032798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8">
    <w:name w:val="header"/>
    <w:basedOn w:val="a"/>
    <w:link w:val="a9"/>
    <w:uiPriority w:val="99"/>
    <w:unhideWhenUsed/>
    <w:rsid w:val="006D6D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6DB5"/>
    <w:rPr>
      <w:rFonts w:eastAsiaTheme="minorEastAsia"/>
      <w:lang w:eastAsia="ru-RU"/>
    </w:rPr>
  </w:style>
  <w:style w:type="paragraph" w:styleId="aa">
    <w:name w:val="footer"/>
    <w:basedOn w:val="a"/>
    <w:link w:val="ab"/>
    <w:uiPriority w:val="99"/>
    <w:unhideWhenUsed/>
    <w:rsid w:val="006D6D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6DB5"/>
    <w:rPr>
      <w:rFonts w:eastAsiaTheme="minorEastAsia"/>
      <w:lang w:eastAsia="ru-RU"/>
    </w:rPr>
  </w:style>
  <w:style w:type="paragraph" w:customStyle="1" w:styleId="msonormalcxspmiddlebullet3gif">
    <w:name w:val="msonormalcxspmiddlebullet3.gif"/>
    <w:basedOn w:val="a"/>
    <w:rsid w:val="007D7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D7F3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7217">
      <w:bodyDiv w:val="1"/>
      <w:marLeft w:val="0"/>
      <w:marRight w:val="0"/>
      <w:marTop w:val="0"/>
      <w:marBottom w:val="0"/>
      <w:divBdr>
        <w:top w:val="none" w:sz="0" w:space="0" w:color="auto"/>
        <w:left w:val="none" w:sz="0" w:space="0" w:color="auto"/>
        <w:bottom w:val="none" w:sz="0" w:space="0" w:color="auto"/>
        <w:right w:val="none" w:sz="0" w:space="0" w:color="auto"/>
      </w:divBdr>
    </w:div>
    <w:div w:id="1244070018">
      <w:bodyDiv w:val="1"/>
      <w:marLeft w:val="0"/>
      <w:marRight w:val="0"/>
      <w:marTop w:val="0"/>
      <w:marBottom w:val="0"/>
      <w:divBdr>
        <w:top w:val="none" w:sz="0" w:space="0" w:color="auto"/>
        <w:left w:val="none" w:sz="0" w:space="0" w:color="auto"/>
        <w:bottom w:val="none" w:sz="0" w:space="0" w:color="auto"/>
        <w:right w:val="none" w:sz="0" w:space="0" w:color="auto"/>
      </w:divBdr>
      <w:divsChild>
        <w:div w:id="985208902">
          <w:marLeft w:val="547"/>
          <w:marRight w:val="0"/>
          <w:marTop w:val="0"/>
          <w:marBottom w:val="0"/>
          <w:divBdr>
            <w:top w:val="none" w:sz="0" w:space="0" w:color="auto"/>
            <w:left w:val="none" w:sz="0" w:space="0" w:color="auto"/>
            <w:bottom w:val="none" w:sz="0" w:space="0" w:color="auto"/>
            <w:right w:val="none" w:sz="0" w:space="0" w:color="auto"/>
          </w:divBdr>
        </w:div>
      </w:divsChild>
    </w:div>
    <w:div w:id="1572816136">
      <w:bodyDiv w:val="1"/>
      <w:marLeft w:val="0"/>
      <w:marRight w:val="0"/>
      <w:marTop w:val="0"/>
      <w:marBottom w:val="0"/>
      <w:divBdr>
        <w:top w:val="none" w:sz="0" w:space="0" w:color="auto"/>
        <w:left w:val="none" w:sz="0" w:space="0" w:color="auto"/>
        <w:bottom w:val="none" w:sz="0" w:space="0" w:color="auto"/>
        <w:right w:val="none" w:sz="0" w:space="0" w:color="auto"/>
      </w:divBdr>
      <w:divsChild>
        <w:div w:id="498234976">
          <w:marLeft w:val="547"/>
          <w:marRight w:val="0"/>
          <w:marTop w:val="0"/>
          <w:marBottom w:val="0"/>
          <w:divBdr>
            <w:top w:val="none" w:sz="0" w:space="0" w:color="auto"/>
            <w:left w:val="none" w:sz="0" w:space="0" w:color="auto"/>
            <w:bottom w:val="none" w:sz="0" w:space="0" w:color="auto"/>
            <w:right w:val="none" w:sz="0" w:space="0" w:color="auto"/>
          </w:divBdr>
        </w:div>
      </w:divsChild>
    </w:div>
    <w:div w:id="19148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188301469BB85916BE83655C71F0CACBE92F9231ACC400CEC3E07F0743B4D14E7CFCAD0A2DADBA644ABY0g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8212-04C1-445C-84D0-2CB6CA2A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9231</Words>
  <Characters>52621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Минздрав</Company>
  <LinksUpToDate>false</LinksUpToDate>
  <CharactersWithSpaces>61729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М. Гусенкова</dc:creator>
  <cp:lastModifiedBy>Наталья Е.Ботоева</cp:lastModifiedBy>
  <cp:revision>25</cp:revision>
  <cp:lastPrinted>2017-02-22T07:33:00Z</cp:lastPrinted>
  <dcterms:created xsi:type="dcterms:W3CDTF">2017-02-21T03:25:00Z</dcterms:created>
  <dcterms:modified xsi:type="dcterms:W3CDTF">2018-03-15T03:55:00Z</dcterms:modified>
</cp:coreProperties>
</file>