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83F" w:rsidRDefault="009114BB">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ТАРИФНОЕ СОГЛАШЕНИЕ</w:t>
      </w:r>
    </w:p>
    <w:p w:rsidR="00C0483F" w:rsidRDefault="009114BB">
      <w:pPr>
        <w:pStyle w:val="ConsPlusTitle"/>
        <w:jc w:val="center"/>
        <w:rPr>
          <w:rFonts w:ascii="Times New Roman" w:hAnsi="Times New Roman" w:cs="Times New Roman"/>
          <w:sz w:val="28"/>
          <w:szCs w:val="28"/>
        </w:rPr>
      </w:pPr>
      <w:r>
        <w:rPr>
          <w:rFonts w:ascii="Times New Roman" w:hAnsi="Times New Roman" w:cs="Times New Roman"/>
          <w:sz w:val="28"/>
          <w:szCs w:val="28"/>
        </w:rPr>
        <w:t>НА ОПЛАТУ МЕДИЦИНСКОЙ ПОМОЩИ ПО ОБЯЗАТЕЛЬНОМУ МЕДИЦИНСКОМУ СТРАХОВАНИЮ НА ТЕРРИТОРИИ ИРКУТСКОЙ ОБЛАСТИ</w:t>
      </w:r>
    </w:p>
    <w:p w:rsidR="00C0483F" w:rsidRDefault="00C0483F">
      <w:pPr>
        <w:pStyle w:val="ConsPlusTitle"/>
        <w:jc w:val="center"/>
        <w:rPr>
          <w:rFonts w:ascii="Times New Roman" w:hAnsi="Times New Roman" w:cs="Times New Roman"/>
          <w:sz w:val="28"/>
          <w:szCs w:val="28"/>
        </w:rPr>
      </w:pPr>
    </w:p>
    <w:p w:rsidR="00C0483F" w:rsidRDefault="009114BB">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г. Иркутск                                                                  </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28»  декабря 2024 года</w:t>
      </w:r>
    </w:p>
    <w:p w:rsidR="00C0483F" w:rsidRDefault="00C0483F">
      <w:pPr>
        <w:pStyle w:val="ConsPlusNormal"/>
        <w:spacing w:after="1"/>
        <w:rPr>
          <w:rFonts w:ascii="Times New Roman" w:hAnsi="Times New Roman" w:cs="Times New Roman"/>
          <w:sz w:val="28"/>
          <w:szCs w:val="28"/>
        </w:rPr>
      </w:pP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Модестов Андрей Арсеньевич - министр здравоохранения Иркутской области;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Градобоев Евгений Валерьевич - директор Территориального фонда обязательного медицинского страхования Иркутской области;</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Сосова</w:t>
      </w:r>
      <w:proofErr w:type="spellEnd"/>
      <w:r>
        <w:rPr>
          <w:rFonts w:ascii="Times New Roman" w:hAnsi="Times New Roman" w:cs="Times New Roman"/>
          <w:sz w:val="28"/>
          <w:szCs w:val="28"/>
        </w:rPr>
        <w:t xml:space="preserve"> Кристина Вилорьевна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Гайдаров Гайдар </w:t>
      </w:r>
      <w:proofErr w:type="spellStart"/>
      <w:r>
        <w:rPr>
          <w:rFonts w:ascii="Times New Roman" w:hAnsi="Times New Roman" w:cs="Times New Roman"/>
          <w:sz w:val="28"/>
          <w:szCs w:val="28"/>
        </w:rPr>
        <w:t>Мамедович</w:t>
      </w:r>
      <w:proofErr w:type="spellEnd"/>
      <w:r>
        <w:rPr>
          <w:rFonts w:ascii="Times New Roman" w:hAnsi="Times New Roman" w:cs="Times New Roman"/>
          <w:sz w:val="28"/>
          <w:szCs w:val="28"/>
        </w:rPr>
        <w:t xml:space="preserve"> - Председатель Общественной организации "Ассоциация медицинских и фармацевтических работников Иркутской области";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Тарифное соглашение о нижеследующем:</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1. ОБЩИЕ ПОЛОЖЕНИЯ</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Настоящее Тарифное соглашение на оплату медицинской помощи по обязательному медицинскому страхованию на территории Иркутской области (далее - Тарифное соглашение) заключено на основании </w:t>
      </w:r>
      <w:hyperlink r:id="rId4">
        <w:r>
          <w:rPr>
            <w:rFonts w:ascii="Times New Roman" w:hAnsi="Times New Roman" w:cs="Times New Roman"/>
            <w:sz w:val="28"/>
            <w:szCs w:val="28"/>
          </w:rPr>
          <w:t>статьи 30</w:t>
        </w:r>
      </w:hyperlink>
      <w:r>
        <w:rPr>
          <w:rFonts w:ascii="Times New Roman" w:hAnsi="Times New Roman" w:cs="Times New Roman"/>
          <w:sz w:val="28"/>
          <w:szCs w:val="28"/>
        </w:rPr>
        <w:t xml:space="preserve"> Федерального закона от 29.11.2010г. № 326-ФЗ "Об обязательном медицинском страховании в Российской Федерации", в соответствии с Федеральным </w:t>
      </w:r>
      <w:hyperlink r:id="rId5">
        <w:r>
          <w:rPr>
            <w:rFonts w:ascii="Times New Roman" w:hAnsi="Times New Roman" w:cs="Times New Roman"/>
            <w:sz w:val="28"/>
            <w:szCs w:val="28"/>
          </w:rPr>
          <w:t>законом</w:t>
        </w:r>
      </w:hyperlink>
      <w:r>
        <w:rPr>
          <w:rFonts w:ascii="Times New Roman" w:hAnsi="Times New Roman" w:cs="Times New Roman"/>
          <w:sz w:val="28"/>
          <w:szCs w:val="28"/>
        </w:rPr>
        <w:t xml:space="preserve"> от 21.11.2011г. № 323-ФЗ "Об основах охраны здоровья граждан в Российской Федерации", </w:t>
      </w:r>
      <w:hyperlink r:id="rId6">
        <w:r>
          <w:rPr>
            <w:rFonts w:ascii="Times New Roman" w:hAnsi="Times New Roman" w:cs="Times New Roman"/>
            <w:sz w:val="28"/>
            <w:szCs w:val="28"/>
          </w:rPr>
          <w:t>Правилами</w:t>
        </w:r>
      </w:hyperlink>
      <w:r>
        <w:rPr>
          <w:rFonts w:ascii="Times New Roman" w:hAnsi="Times New Roman" w:cs="Times New Roman"/>
          <w:sz w:val="28"/>
          <w:szCs w:val="28"/>
        </w:rPr>
        <w:t xml:space="preserve"> обязательного медицинского страхования, утвержденными приказом Министерства здравоохранения Российской Федерации от 28.02.2019г. № 108н (далее - Правила ОМС), </w:t>
      </w:r>
      <w:hyperlink r:id="rId7">
        <w:r>
          <w:rPr>
            <w:rFonts w:ascii="Times New Roman" w:hAnsi="Times New Roman" w:cs="Times New Roman"/>
            <w:sz w:val="28"/>
            <w:szCs w:val="28"/>
          </w:rPr>
          <w:t>Требованиями</w:t>
        </w:r>
      </w:hyperlink>
      <w:r>
        <w:rPr>
          <w:rFonts w:ascii="Times New Roman" w:hAnsi="Times New Roman" w:cs="Times New Roman"/>
          <w:sz w:val="28"/>
          <w:szCs w:val="28"/>
        </w:rPr>
        <w:t xml:space="preserve"> к структуре и содержанию тарифного соглашения, утвержденными приказом Министерства здравоохранения Российской Федерации от 10.02.2023г. № 44н.</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Предметом настоящего Тарифного соглашения являются </w:t>
      </w:r>
      <w:r>
        <w:rPr>
          <w:rFonts w:ascii="Times New Roman" w:hAnsi="Times New Roman" w:cs="Times New Roman"/>
          <w:sz w:val="28"/>
          <w:szCs w:val="28"/>
        </w:rPr>
        <w:lastRenderedPageBreak/>
        <w:t>согласованные Сторонами способы оплаты медицинской помощи, применяемые в Иркутской области в рамках реализации Территориальной программы обязательного медицинского страхования, являющейся составной частью Территориальной программы государственных гарантий бесплатного оказания гражданам медицинской помощи в Иркутской области (далее - Территориальная программа), размер и структура тарифов на оплату медицинской помощи,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расходование средств обязательного медицинского страхования.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Термины и определения, используемые в настоящем Тарифном соглашении: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Медицинские организации - организации любой предусмотренной законодательством Российской Федерации организационно-правовой формы/индивидуальные предприниматели, осуществляющие медицинскую деятельность, имеющие право на осуществление медицинской деятельности (лицензию), включенные в реестр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 и которым установлены объемы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Страховые медицинские организации - страховые медицинские организации, филиалы страховых медицинских организаций, имеющие лицензию на осуществление обязательного медицинского страхования на территории Иркутской области и включенные в реестр страховых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Объемы медицинской помощи - установленные в соответствии с территориальной программой обязательного медицинского страхования объемы предоставления и финансового обеспечения медицинской помощи, распределенные решением Комиссии по разработке территориальной программы обязательного медицинского страхования Иркутской области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8">
        <w:r>
          <w:rPr>
            <w:rFonts w:ascii="Times New Roman" w:hAnsi="Times New Roman" w:cs="Times New Roman"/>
            <w:sz w:val="28"/>
            <w:szCs w:val="28"/>
          </w:rPr>
          <w:t>статьи 40</w:t>
        </w:r>
      </w:hyperlink>
      <w:r>
        <w:rPr>
          <w:rFonts w:ascii="Times New Roman" w:hAnsi="Times New Roman" w:cs="Times New Roman"/>
          <w:sz w:val="28"/>
          <w:szCs w:val="28"/>
        </w:rPr>
        <w:t xml:space="preserve"> Федерального закона от 29.11.2010г. № 326-ФЗ "Об обязательном медицинском страховании в Российской Федерации" предъявление к оплате случаев оказания медицинской помощи сверх распределенного объема предоставления медицинской помощи, </w:t>
      </w:r>
      <w:r>
        <w:rPr>
          <w:rFonts w:ascii="Times New Roman" w:hAnsi="Times New Roman" w:cs="Times New Roman"/>
          <w:sz w:val="28"/>
          <w:szCs w:val="28"/>
        </w:rPr>
        <w:lastRenderedPageBreak/>
        <w:t xml:space="preserve">установленного решением Комиссии по разработке территориальной программы обязательного медицинского страхования в Иркутской области, влечет применение к медицинской организации санкций по результатам проведенного контроля объемов, сроков, качества и условий оказания медицинской помощи по обязательному медицинскому страхованию в соответствии с </w:t>
      </w:r>
      <w:hyperlink r:id="rId9">
        <w:r>
          <w:rPr>
            <w:rFonts w:ascii="Times New Roman" w:hAnsi="Times New Roman" w:cs="Times New Roman"/>
            <w:sz w:val="28"/>
            <w:szCs w:val="28"/>
          </w:rPr>
          <w:t>Перечнем</w:t>
        </w:r>
      </w:hyperlink>
      <w:r>
        <w:rPr>
          <w:rFonts w:ascii="Times New Roman" w:hAnsi="Times New Roman" w:cs="Times New Roman"/>
          <w:sz w:val="28"/>
          <w:szCs w:val="28"/>
        </w:rPr>
        <w:t xml:space="preserve"> оснований для отказа в оплате медицинской помощи (уменьшения оплаты медицинской помощи), являющимся приложением к Порядку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19.03.2021г. № 231н, </w:t>
      </w:r>
      <w:hyperlink r:id="rId10">
        <w:r>
          <w:rPr>
            <w:rFonts w:ascii="Times New Roman" w:hAnsi="Times New Roman" w:cs="Times New Roman"/>
            <w:sz w:val="28"/>
            <w:szCs w:val="28"/>
          </w:rPr>
          <w:t>пунктом 154</w:t>
        </w:r>
      </w:hyperlink>
      <w:r>
        <w:rPr>
          <w:rFonts w:ascii="Times New Roman" w:hAnsi="Times New Roman" w:cs="Times New Roman"/>
          <w:sz w:val="28"/>
          <w:szCs w:val="28"/>
        </w:rPr>
        <w:t xml:space="preserve"> Правил ОМС, в размере, установленном </w:t>
      </w:r>
      <w:hyperlink w:anchor="P773">
        <w:r>
          <w:rPr>
            <w:rFonts w:ascii="Times New Roman" w:hAnsi="Times New Roman" w:cs="Times New Roman"/>
            <w:sz w:val="28"/>
            <w:szCs w:val="28"/>
          </w:rPr>
          <w:t>разделом 4</w:t>
        </w:r>
      </w:hyperlink>
      <w:r>
        <w:rPr>
          <w:rFonts w:ascii="Times New Roman" w:hAnsi="Times New Roman" w:cs="Times New Roman"/>
          <w:sz w:val="28"/>
          <w:szCs w:val="28"/>
        </w:rPr>
        <w:t xml:space="preserve"> настоящего Тарифного соглашения.</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2. СПОСОБЫ ОПЛАТЫ МЕДИЦИНСКОЙ ПОМОЩИ, ПРИМЕНЯЕМЫЕ В ИРКУТСКОЙ ОБЛАСТИ</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outlineLvl w:val="2"/>
        <w:rPr>
          <w:rFonts w:ascii="Times New Roman" w:hAnsi="Times New Roman" w:cs="Times New Roman"/>
          <w:sz w:val="28"/>
          <w:szCs w:val="28"/>
        </w:rPr>
      </w:pPr>
      <w:bookmarkStart w:id="0" w:name="P34"/>
      <w:bookmarkEnd w:id="0"/>
      <w:r>
        <w:rPr>
          <w:rFonts w:ascii="Times New Roman" w:hAnsi="Times New Roman" w:cs="Times New Roman"/>
          <w:sz w:val="28"/>
          <w:szCs w:val="28"/>
        </w:rPr>
        <w:t>Глава 1. СПОСОБЫ ОПЛАТЫ МЕДИЦИНСКОЙ ПОМОЩИ, ОКАЗАННОЙ</w:t>
      </w:r>
    </w:p>
    <w:p w:rsidR="00C0483F" w:rsidRDefault="009114BB">
      <w:pPr>
        <w:pStyle w:val="ConsPlusTitle"/>
        <w:jc w:val="center"/>
        <w:rPr>
          <w:rFonts w:ascii="Times New Roman" w:hAnsi="Times New Roman" w:cs="Times New Roman"/>
          <w:sz w:val="28"/>
          <w:szCs w:val="28"/>
        </w:rPr>
      </w:pPr>
      <w:r>
        <w:rPr>
          <w:rFonts w:ascii="Times New Roman" w:hAnsi="Times New Roman" w:cs="Times New Roman"/>
          <w:sz w:val="28"/>
          <w:szCs w:val="28"/>
        </w:rPr>
        <w:t>В АМБУЛАТОРНЫХ УСЛОВИЯХ</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Перечень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амбулаторных условиях, имеющих прикрепившихся лиц, оплата медицинской помощи в которых осуществляется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приведен в Приложении № 1 к Тарифному соглашению </w:t>
      </w:r>
      <w:hyperlink w:anchor="P1250">
        <w:r>
          <w:rPr>
            <w:rFonts w:ascii="Times New Roman" w:hAnsi="Times New Roman" w:cs="Times New Roman"/>
            <w:sz w:val="28"/>
            <w:szCs w:val="28"/>
          </w:rPr>
          <w:t>(раздел 1)</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амбулаторных условиях, не имеющих прикрепившихся лиц, оплата медицинской помощи в которых осуществляется за единицу объема медицинской помощи - за медицинскую услугу, за посещение, за обращение (законченный случай), приведен в Приложении № 1 к Тарифному соглашению </w:t>
      </w:r>
      <w:hyperlink w:anchor="P1438">
        <w:r>
          <w:rPr>
            <w:rFonts w:ascii="Times New Roman" w:hAnsi="Times New Roman" w:cs="Times New Roman"/>
            <w:sz w:val="28"/>
            <w:szCs w:val="28"/>
          </w:rPr>
          <w:t>(раздел 2)</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Оплата медицинской помощи, оказываемой в амбулаторных условиях, осуществляется:</w:t>
      </w:r>
    </w:p>
    <w:p w:rsidR="00C0483F" w:rsidRDefault="009114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 подушевому нормативу финансирования на прикрепившихся лиц </w:t>
      </w:r>
      <w:r>
        <w:rPr>
          <w:rFonts w:ascii="Times New Roman" w:hAnsi="Times New Roman" w:cs="Times New Roman"/>
          <w:sz w:val="28"/>
          <w:szCs w:val="28"/>
        </w:rPr>
        <w:br/>
        <w:t>(за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и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0483F" w:rsidRDefault="009114BB">
      <w:pPr>
        <w:widowControl w:val="0"/>
        <w:spacing w:after="0"/>
        <w:ind w:firstLine="709"/>
        <w:jc w:val="both"/>
        <w:rPr>
          <w:rFonts w:ascii="Times New Roman" w:eastAsiaTheme="minorEastAsia" w:hAnsi="Times New Roman"/>
          <w:sz w:val="28"/>
          <w:szCs w:val="28"/>
        </w:rPr>
      </w:pPr>
      <w:r>
        <w:rPr>
          <w:rFonts w:ascii="Times New Roman" w:eastAsiaTheme="minorEastAsia" w:hAnsi="Times New Roman"/>
          <w:sz w:val="28"/>
          <w:szCs w:val="28"/>
        </w:rPr>
        <w:t>за единицу объема медицинской помощи - за медицинскую услугу, посещение, обращение (законченный случай) при оплате:</w:t>
      </w:r>
    </w:p>
    <w:p w:rsidR="00C0483F" w:rsidRDefault="009114BB">
      <w:pPr>
        <w:widowControl w:val="0"/>
        <w:spacing w:after="0"/>
        <w:ind w:firstLine="708"/>
        <w:jc w:val="both"/>
        <w:rPr>
          <w:rFonts w:ascii="Times New Roman" w:eastAsiaTheme="minorEastAsia" w:hAnsi="Times New Roman"/>
          <w:sz w:val="28"/>
          <w:szCs w:val="28"/>
        </w:rPr>
      </w:pPr>
      <w:r>
        <w:rPr>
          <w:rFonts w:ascii="Times New Roman" w:eastAsiaTheme="minorEastAsia" w:hAnsi="Times New Roman"/>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0483F" w:rsidRDefault="009114BB">
      <w:pPr>
        <w:widowControl w:val="0"/>
        <w:spacing w:after="0"/>
        <w:ind w:firstLine="708"/>
        <w:jc w:val="both"/>
        <w:rPr>
          <w:rFonts w:ascii="Times New Roman" w:eastAsiaTheme="minorEastAsia" w:hAnsi="Times New Roman"/>
          <w:sz w:val="28"/>
          <w:szCs w:val="28"/>
        </w:rPr>
      </w:pPr>
      <w:r>
        <w:rPr>
          <w:rFonts w:ascii="Times New Roman" w:eastAsiaTheme="minorEastAsia" w:hAnsi="Times New Roman"/>
          <w:sz w:val="28"/>
          <w:szCs w:val="28"/>
        </w:rPr>
        <w:t>медицинской помощи, оказанной в медицинских организациях, не имеющих прикрепившихся лиц;</w:t>
      </w:r>
    </w:p>
    <w:p w:rsidR="00C0483F" w:rsidRDefault="009114BB">
      <w:pPr>
        <w:widowControl w:val="0"/>
        <w:spacing w:after="0"/>
        <w:ind w:firstLine="708"/>
        <w:jc w:val="both"/>
        <w:rPr>
          <w:rFonts w:ascii="Times New Roman" w:eastAsiaTheme="minorEastAsia" w:hAnsi="Times New Roman"/>
          <w:sz w:val="28"/>
          <w:szCs w:val="28"/>
        </w:rPr>
      </w:pPr>
      <w:r>
        <w:rPr>
          <w:rFonts w:ascii="Times New Roman" w:eastAsiaTheme="minorEastAsia" w:hAnsi="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Pr>
          <w:rFonts w:ascii="Times New Roman" w:hAnsi="Times New Roman" w:cs="Times New Roman"/>
          <w:sz w:val="28"/>
          <w:szCs w:val="28"/>
        </w:rPr>
        <w:t>патолого-анатомических</w:t>
      </w:r>
      <w:proofErr w:type="gramEnd"/>
      <w:r>
        <w:rPr>
          <w:rFonts w:ascii="Times New Roman" w:hAnsi="Times New Roman" w:cs="Times New Roman"/>
          <w:sz w:val="28"/>
          <w:szCs w:val="28"/>
        </w:rPr>
        <w:t xml:space="preserve"> исследований биопсийного (операционного) материала, ПЭТ/КТ и ОФЭКТ/ОФЭКТ-КТ;</w:t>
      </w:r>
    </w:p>
    <w:p w:rsidR="00C0483F" w:rsidRDefault="009114B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w:t>
      </w:r>
      <w:r>
        <w:rPr>
          <w:rFonts w:ascii="Times New Roman" w:hAnsi="Times New Roman" w:cs="Times New Roman"/>
          <w:sz w:val="28"/>
          <w:szCs w:val="28"/>
        </w:rPr>
        <w:br/>
        <w:t xml:space="preserve">в образовательных организациях; </w:t>
      </w: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медицинской помощи при ее оказании пациентам с хроническими неинфекционными заболеваниями, в том числе с сахарным диабетом,</w:t>
      </w:r>
      <w:r>
        <w:rPr>
          <w:rFonts w:ascii="Times New Roman" w:hAnsi="Times New Roman" w:cs="Times New Roman"/>
          <w:sz w:val="28"/>
          <w:szCs w:val="28"/>
        </w:rPr>
        <w:br/>
        <w:t xml:space="preserve"> в части ведения школ сахарного диабета;</w:t>
      </w:r>
    </w:p>
    <w:p w:rsidR="00C0483F" w:rsidRDefault="009114B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медицинской помощи по медицинской реабилитации (комплексное посещение).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11">
        <w:r>
          <w:rPr>
            <w:rFonts w:ascii="Times New Roman" w:hAnsi="Times New Roman" w:cs="Times New Roman"/>
            <w:sz w:val="28"/>
            <w:szCs w:val="28"/>
          </w:rPr>
          <w:t>законом</w:t>
        </w:r>
      </w:hyperlink>
      <w:r>
        <w:rPr>
          <w:rFonts w:ascii="Times New Roman" w:hAnsi="Times New Roman" w:cs="Times New Roman"/>
          <w:sz w:val="28"/>
          <w:szCs w:val="28"/>
        </w:rPr>
        <w:t xml:space="preserve"> от 21.11.2011г. № 323-ФЗ "Об основах охраны здоровья граждан в Российской Федерации".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Объем профилактических, диагностических, лечебных и реабилитационных мероприятий комплексного посещения в рамках диспансерного наблюдения определяется медицинским работником, в соответствии с </w:t>
      </w:r>
      <w:hyperlink r:id="rId12">
        <w:r>
          <w:rPr>
            <w:rFonts w:ascii="Times New Roman" w:hAnsi="Times New Roman" w:cs="Times New Roman"/>
            <w:sz w:val="28"/>
            <w:szCs w:val="28"/>
          </w:rPr>
          <w:t>Порядком</w:t>
        </w:r>
      </w:hyperlink>
      <w:r>
        <w:rPr>
          <w:rFonts w:ascii="Times New Roman" w:hAnsi="Times New Roman" w:cs="Times New Roman"/>
          <w:sz w:val="28"/>
          <w:szCs w:val="28"/>
        </w:rPr>
        <w:t xml:space="preserve"> диспансерного наблюдения за взрослыми, утвержденным приказом Министерства здравоохранения Российской Федерации от 15.03.2022г. № 168н, </w:t>
      </w:r>
      <w:hyperlink r:id="rId13">
        <w:r>
          <w:rPr>
            <w:rFonts w:ascii="Times New Roman" w:hAnsi="Times New Roman" w:cs="Times New Roman"/>
            <w:sz w:val="28"/>
            <w:szCs w:val="28"/>
          </w:rPr>
          <w:t>Порядком</w:t>
        </w:r>
      </w:hyperlink>
      <w:r>
        <w:rPr>
          <w:rFonts w:ascii="Times New Roman" w:hAnsi="Times New Roman" w:cs="Times New Roman"/>
          <w:sz w:val="28"/>
          <w:szCs w:val="28"/>
        </w:rPr>
        <w:t xml:space="preserve"> диспансерного наблюдения за взрослыми с онкологическими заболеваниями, утвержденным приказом Министерства здравоохранения Российской Федерации от 04.06.2020г. № 548н, с учетом стандартов медицинской помощи и на основе клинических рекомендаций.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w:t>
      </w:r>
      <w:proofErr w:type="gramStart"/>
      <w:r>
        <w:rPr>
          <w:rFonts w:ascii="Times New Roman" w:hAnsi="Times New Roman" w:cs="Times New Roman"/>
          <w:sz w:val="28"/>
          <w:szCs w:val="28"/>
        </w:rPr>
        <w:t>обострений</w:t>
      </w:r>
      <w:proofErr w:type="gramEnd"/>
      <w:r>
        <w:rPr>
          <w:rFonts w:ascii="Times New Roman" w:hAnsi="Times New Roman" w:cs="Times New Roman"/>
          <w:sz w:val="28"/>
          <w:szCs w:val="28"/>
        </w:rPr>
        <w:t xml:space="preserve"> ранее сформированных хронических неинфекционных заболеваний (далее - диспансерное наблюдение работающих граждан).</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Организация диспансерного наблюдения работающих граждан может осуществляться: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медицинской помощи </w:t>
      </w:r>
      <w:r>
        <w:rPr>
          <w:rFonts w:ascii="Times New Roman" w:hAnsi="Times New Roman" w:cs="Times New Roman"/>
          <w:sz w:val="28"/>
          <w:szCs w:val="28"/>
        </w:rPr>
        <w:br/>
        <w:t xml:space="preserve">в амбулаторных условиях (за исключением медицинской помощи по профилю «медицинская реабилитация», оказанной гражданам на дому) </w:t>
      </w:r>
      <w:r>
        <w:rPr>
          <w:rFonts w:ascii="Times New Roman" w:hAnsi="Times New Roman" w:cs="Times New Roman"/>
          <w:sz w:val="28"/>
          <w:szCs w:val="28"/>
        </w:rPr>
        <w:br/>
        <w:t xml:space="preserve">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w:t>
      </w:r>
      <w:proofErr w:type="spellStart"/>
      <w:r>
        <w:rPr>
          <w:rFonts w:ascii="Times New Roman" w:hAnsi="Times New Roman" w:cs="Times New Roman"/>
          <w:sz w:val="28"/>
          <w:szCs w:val="28"/>
        </w:rPr>
        <w:t>референс</w:t>
      </w:r>
      <w:proofErr w:type="spellEnd"/>
      <w:r>
        <w:rPr>
          <w:rFonts w:ascii="Times New Roman" w:hAnsi="Times New Roman" w:cs="Times New Roman"/>
          <w:sz w:val="28"/>
          <w:szCs w:val="28"/>
        </w:rPr>
        <w:t xml:space="preserve">-центрах, за исключением расходов на оплату телемедицинских (дистанционных) консультаций, проведенных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федеральных медицинских организаций, имеющих прикрепленное население,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медицинской помощи в амбулаторных условиях формируется в порядке, установленном в разделе VI Программы государственных гарантий бесплатного оказания гражданам медицинской помощи на 2025 год и на плановый период 2026 и 2027 годов.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Расходы на правовую, психологическую и медико-социальную помощь беременным женщинам не учитываются в стоимости территориальной программы обязательного медицинского страхования и оплачиваются за счет средств родовых сертификатов.</w:t>
      </w:r>
    </w:p>
    <w:p w:rsidR="00C0483F" w:rsidRDefault="004477C9">
      <w:pPr>
        <w:pStyle w:val="ConsPlusNormal"/>
        <w:spacing w:before="220"/>
        <w:ind w:firstLine="540"/>
        <w:jc w:val="both"/>
        <w:rPr>
          <w:rFonts w:ascii="Times New Roman" w:hAnsi="Times New Roman" w:cs="Times New Roman"/>
          <w:sz w:val="28"/>
          <w:szCs w:val="28"/>
        </w:rPr>
      </w:pPr>
      <w:hyperlink w:anchor="P28465">
        <w:r w:rsidR="009114BB">
          <w:rPr>
            <w:rFonts w:ascii="Times New Roman" w:hAnsi="Times New Roman" w:cs="Times New Roman"/>
            <w:sz w:val="28"/>
            <w:szCs w:val="28"/>
          </w:rPr>
          <w:t>Перечень</w:t>
        </w:r>
      </w:hyperlink>
      <w:r w:rsidR="009114BB">
        <w:rPr>
          <w:rFonts w:ascii="Times New Roman" w:hAnsi="Times New Roman" w:cs="Times New Roman"/>
          <w:sz w:val="28"/>
          <w:szCs w:val="28"/>
        </w:rPr>
        <w:t xml:space="preserve"> расходов на оказание медицинской помощи, оказываемой в амбулаторных условиях, финансовое обеспечение которых осуществляется по подушевому нормативу финансирования, в том числе в разрезе врачей-специалистов, приведен в Приложении № 38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работником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 </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Единицей объема первичной медико-санитарной помощи, в том числе первичной специализированной медико-санитарной помощи, оказанной в амбулаторных условиях прикрепившимся застрахованным лицам, является медицинская услуга, посещение, обращение.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Доля стимулирующей части базового (среднего) подушевого норматива (</w:t>
      </w:r>
      <w:proofErr w:type="spellStart"/>
      <w:r>
        <w:rPr>
          <w:rFonts w:ascii="Times New Roman" w:hAnsi="Times New Roman" w:cs="Times New Roman"/>
          <w:sz w:val="28"/>
          <w:szCs w:val="28"/>
        </w:rPr>
        <w:t>Дсч</w:t>
      </w:r>
      <w:proofErr w:type="spellEnd"/>
      <w:r>
        <w:rPr>
          <w:rFonts w:ascii="Times New Roman" w:hAnsi="Times New Roman" w:cs="Times New Roman"/>
          <w:sz w:val="28"/>
          <w:szCs w:val="28"/>
        </w:rPr>
        <w:t>), за выполнение показателей результативности деятельности, - 0,005.</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Показатели результативности деятельности медицинских организаций и критерии их оценки установлены </w:t>
      </w:r>
      <w:hyperlink w:anchor="P24329">
        <w:r>
          <w:rPr>
            <w:rFonts w:ascii="Times New Roman" w:hAnsi="Times New Roman" w:cs="Times New Roman"/>
            <w:sz w:val="28"/>
            <w:szCs w:val="28"/>
          </w:rPr>
          <w:t>Приложением № 30</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w:anchor="P28587">
        <w:r>
          <w:rPr>
            <w:rFonts w:ascii="Times New Roman" w:hAnsi="Times New Roman" w:cs="Times New Roman"/>
            <w:sz w:val="28"/>
            <w:szCs w:val="28"/>
          </w:rPr>
          <w:t>Перечень</w:t>
        </w:r>
      </w:hyperlink>
      <w:r>
        <w:rPr>
          <w:rFonts w:ascii="Times New Roman" w:hAnsi="Times New Roman" w:cs="Times New Roman"/>
          <w:sz w:val="28"/>
          <w:szCs w:val="28"/>
        </w:rPr>
        <w:t xml:space="preserve"> расходов на оказание медицинской помощи, оказываемой в амбулаторных условиях, финансовое обеспечение которых осуществляется вне подушевого норматива финансирования, приведен в Приложении № 27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Расчет объема финансового обеспечения первичной медико-санитарной помощи в амбулаторных условиях.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 Расчет общего объема средств на оплату медицинской помощи в амбулаторных условиях и среднего подушевого норматива финансирования:</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ОСамб</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Номпо</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НфзПМО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НоДИСП</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НфзДИСП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НоИЦ</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НфзИЦ</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НоОЗ</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НфзОЗ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НоНЕОТЛ</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НфзНЕОТЛ</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НоМР</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НфзМР</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НоДН</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НфзДН</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Чз</w:t>
      </w:r>
      <w:proofErr w:type="spellEnd"/>
      <w:r>
        <w:rPr>
          <w:rFonts w:ascii="Times New Roman" w:hAnsi="Times New Roman" w:cs="Times New Roman"/>
          <w:sz w:val="28"/>
          <w:szCs w:val="28"/>
        </w:rPr>
        <w:t xml:space="preserve"> - ОСМТР,</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C0483F" w:rsidRDefault="00C0483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Номпо</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посещений;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НоДИСП</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посещений;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НоИЦ</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объема медицинской помощи, оказываемой в амбулаторных условиях, для посещений с иными целями, установленный Территориальной программой государственных гарантий в части базовой программы, посещений;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НоОЗ</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в части базовой программы, обращений;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НоНЕОТЛ</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в части базовой программы, посещений;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НоМР</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Территориальной программой государственных гарантий в части базовой программы, комплексных посещений;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НоДН</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объема медицинской помощи, оказываемой в амбулаторных условиях, для диспансерного наблюдения, установленный Территориальной программой государственных гарантий в части базовой программы, комплексных посещений;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НфзПМО</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рублей;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НфзДИСП</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рублей;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НфзИЦ</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для посещений с иными целями, установленный Территориальной программой государственных гарантий в части базовой программы, рублей;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НфзОЗ</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в части базовой программы, рублей;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НфзНЕОТЛ</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в части базовой программы, рублей;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НфзМР</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Территориальной программой государственных гарантий в части базовой программы, рублей;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НфзДН</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для диспансерного наблюдения, установленный Территориальной программой государственных гарантий в части базовой программы, рублей;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r>
              <w:rPr>
                <w:rFonts w:ascii="Times New Roman" w:hAnsi="Times New Roman" w:cs="Times New Roman"/>
                <w:sz w:val="28"/>
                <w:szCs w:val="28"/>
              </w:rPr>
              <w:t>ОСМТР</w:t>
            </w:r>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оплату медицинской помощи, оказываемой в амбулаторных условиях и оплачиваемой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 рублей.</w:t>
            </w:r>
          </w:p>
        </w:tc>
      </w:tr>
    </w:tbl>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среднего подушевого норматива финансирования (ФОАМБСР), предусмотренный Требованиями, рассчитывается путем деления </w:t>
      </w:r>
      <w:proofErr w:type="spellStart"/>
      <w:r>
        <w:rPr>
          <w:rFonts w:ascii="Times New Roman" w:hAnsi="Times New Roman" w:cs="Times New Roman"/>
          <w:sz w:val="28"/>
          <w:szCs w:val="28"/>
        </w:rPr>
        <w:t>ОСамб</w:t>
      </w:r>
      <w:proofErr w:type="spellEnd"/>
      <w:r>
        <w:rPr>
          <w:rFonts w:ascii="Times New Roman" w:hAnsi="Times New Roman" w:cs="Times New Roman"/>
          <w:sz w:val="28"/>
          <w:szCs w:val="28"/>
        </w:rPr>
        <w:t xml:space="preserve"> на численность застрахованного населения Иркутской области.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5.2. Определение объема средств на оплату медицинской помощи в амбулаторных условиях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ПЭТ/КТ и ОФЭКТ/ОФЭКТ-КТ, на ведение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Объем средств на оплату медицинской помощи в амбулаторных условиях по подушевому нормативу финансирования, оказываемой медицинскими организациями, участвующими в реализации территориальной программы обязательного медицинского страхования Иркутской области (ОС</w:t>
      </w:r>
      <w:r>
        <w:rPr>
          <w:rFonts w:ascii="Times New Roman" w:hAnsi="Times New Roman" w:cs="Times New Roman"/>
          <w:sz w:val="28"/>
          <w:szCs w:val="28"/>
          <w:vertAlign w:val="subscript"/>
        </w:rPr>
        <w:t>ПНФ</w:t>
      </w:r>
      <w:r>
        <w:rPr>
          <w:rFonts w:ascii="Times New Roman" w:hAnsi="Times New Roman" w:cs="Times New Roman"/>
          <w:sz w:val="28"/>
          <w:szCs w:val="28"/>
        </w:rPr>
        <w:t>), рассчитывается без учета средств на финансовое обеспечение медицинской помощи, оплачиваемой за единицу объема, и средств на финансовое обеспечение фельдшерских здравпунктов, фельдшерско-акушерских пунктов, определяется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ПНФ</w:t>
      </w:r>
      <w:r>
        <w:rPr>
          <w:rFonts w:ascii="Times New Roman" w:hAnsi="Times New Roman" w:cs="Times New Roman"/>
          <w:sz w:val="28"/>
          <w:szCs w:val="28"/>
        </w:rPr>
        <w:t xml:space="preserve"> = ОС</w:t>
      </w:r>
      <w:r>
        <w:rPr>
          <w:rFonts w:ascii="Times New Roman" w:hAnsi="Times New Roman" w:cs="Times New Roman"/>
          <w:sz w:val="28"/>
          <w:szCs w:val="28"/>
          <w:vertAlign w:val="subscript"/>
        </w:rPr>
        <w:t>АМБ</w:t>
      </w:r>
      <w:r>
        <w:rPr>
          <w:rFonts w:ascii="Times New Roman" w:hAnsi="Times New Roman" w:cs="Times New Roman"/>
          <w:sz w:val="28"/>
          <w:szCs w:val="28"/>
        </w:rPr>
        <w:t xml:space="preserve"> - ОС</w:t>
      </w:r>
      <w:r>
        <w:rPr>
          <w:rFonts w:ascii="Times New Roman" w:hAnsi="Times New Roman" w:cs="Times New Roman"/>
          <w:sz w:val="28"/>
          <w:szCs w:val="28"/>
          <w:vertAlign w:val="subscript"/>
        </w:rPr>
        <w:t>ФАП</w:t>
      </w:r>
      <w:r>
        <w:rPr>
          <w:rFonts w:ascii="Times New Roman" w:hAnsi="Times New Roman" w:cs="Times New Roman"/>
          <w:sz w:val="28"/>
          <w:szCs w:val="28"/>
        </w:rPr>
        <w:t xml:space="preserve"> - ОС</w:t>
      </w:r>
      <w:r>
        <w:rPr>
          <w:rFonts w:ascii="Times New Roman" w:hAnsi="Times New Roman" w:cs="Times New Roman"/>
          <w:sz w:val="28"/>
          <w:szCs w:val="28"/>
          <w:vertAlign w:val="subscript"/>
        </w:rPr>
        <w:t>ИССЛЕД</w:t>
      </w:r>
      <w:r>
        <w:rPr>
          <w:rFonts w:ascii="Times New Roman" w:hAnsi="Times New Roman" w:cs="Times New Roman"/>
          <w:sz w:val="28"/>
          <w:szCs w:val="28"/>
        </w:rPr>
        <w:t xml:space="preserve"> - ОС</w:t>
      </w:r>
      <w:r>
        <w:rPr>
          <w:rFonts w:ascii="Times New Roman" w:hAnsi="Times New Roman" w:cs="Times New Roman"/>
          <w:sz w:val="28"/>
          <w:szCs w:val="28"/>
          <w:vertAlign w:val="subscript"/>
        </w:rPr>
        <w:t>НЕОТЛ</w:t>
      </w:r>
      <w:r>
        <w:rPr>
          <w:rFonts w:ascii="Times New Roman" w:hAnsi="Times New Roman" w:cs="Times New Roman"/>
          <w:sz w:val="28"/>
          <w:szCs w:val="28"/>
        </w:rPr>
        <w:t xml:space="preserve"> - ОС</w:t>
      </w:r>
      <w:r>
        <w:rPr>
          <w:rFonts w:ascii="Times New Roman" w:hAnsi="Times New Roman" w:cs="Times New Roman"/>
          <w:sz w:val="28"/>
          <w:szCs w:val="28"/>
          <w:vertAlign w:val="subscript"/>
        </w:rPr>
        <w:t>ЕО</w:t>
      </w:r>
      <w:r>
        <w:rPr>
          <w:rFonts w:ascii="Times New Roman" w:hAnsi="Times New Roman" w:cs="Times New Roman"/>
          <w:sz w:val="28"/>
          <w:szCs w:val="28"/>
        </w:rPr>
        <w:t xml:space="preserve"> - ОС</w:t>
      </w:r>
      <w:r>
        <w:rPr>
          <w:rFonts w:ascii="Times New Roman" w:hAnsi="Times New Roman" w:cs="Times New Roman"/>
          <w:sz w:val="28"/>
          <w:szCs w:val="28"/>
          <w:vertAlign w:val="subscript"/>
        </w:rPr>
        <w:t>ПО</w:t>
      </w:r>
      <w:r>
        <w:rPr>
          <w:rFonts w:ascii="Times New Roman" w:hAnsi="Times New Roman" w:cs="Times New Roman"/>
          <w:sz w:val="28"/>
          <w:szCs w:val="28"/>
        </w:rPr>
        <w:t xml:space="preserve"> - ОС</w:t>
      </w:r>
      <w:r>
        <w:rPr>
          <w:rFonts w:ascii="Times New Roman" w:hAnsi="Times New Roman" w:cs="Times New Roman"/>
          <w:sz w:val="28"/>
          <w:szCs w:val="28"/>
          <w:vertAlign w:val="subscript"/>
        </w:rPr>
        <w:t>ДИСП</w:t>
      </w:r>
      <w:r>
        <w:rPr>
          <w:rFonts w:ascii="Times New Roman" w:hAnsi="Times New Roman" w:cs="Times New Roman"/>
          <w:sz w:val="28"/>
          <w:szCs w:val="28"/>
        </w:rPr>
        <w:t xml:space="preserve"> - ОС</w:t>
      </w:r>
      <w:r>
        <w:rPr>
          <w:rFonts w:ascii="Times New Roman" w:hAnsi="Times New Roman" w:cs="Times New Roman"/>
          <w:sz w:val="28"/>
          <w:szCs w:val="28"/>
          <w:vertAlign w:val="subscript"/>
        </w:rPr>
        <w:t>ДН</w:t>
      </w:r>
      <w:r>
        <w:rPr>
          <w:rFonts w:ascii="Times New Roman" w:hAnsi="Times New Roman" w:cs="Times New Roman"/>
          <w:sz w:val="28"/>
          <w:szCs w:val="28"/>
        </w:rPr>
        <w:t>,</w:t>
      </w: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ФАП</w:t>
            </w:r>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финансовое обеспечение фельдшерских здравпунктов, фельдшерско-акушерских пунктов в соответствии с установленными Территориальной программой государственных гарантий размерами финансового обеспечения фельдшерских здравпунктов, фельдшерско-акушерских пунктов (при необходимости - за исключением медицинской помощи в неотложной форме), рублей;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ИССЛЕД</w:t>
            </w:r>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 соответствии с нормативами, установленными Территориальной программой государственных гарантий в части базовой программы, рублей;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НЕОТЛ</w:t>
            </w:r>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оплату посещений в неотложной форме в соответствии с нормативами, установленными Территориальной программой государственных гарантий в части базовой программы, рублей (используется в случае принятия Комиссией решения о финансировании медицинской помощи в неотложной форме вне подушевого норматива);</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ЕО</w:t>
            </w:r>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объем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 (в том числе комплексных посещений по профилю "Медицинская реабилитация"), </w:t>
            </w:r>
            <w:r>
              <w:rPr>
                <w:rFonts w:ascii="Times New Roman" w:hAnsi="Times New Roman" w:cs="Times New Roman"/>
                <w:color w:val="000000" w:themeColor="text1"/>
                <w:sz w:val="28"/>
                <w:szCs w:val="28"/>
              </w:rPr>
              <w:t>на ведение школ для больных с хроническими неинфекционными заболеваниями, в том числе сахарным диабетом, рублей;</w:t>
            </w:r>
          </w:p>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ПО</w:t>
            </w:r>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оплату проведения профилактических медицинских осмотров в соответствии с нормативами, установленными Территориальной программой государственных гарантий в части базовой программы, рублей;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ДИСП</w:t>
            </w:r>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оплату проведения диспансеризации, включающей профилактический медицинский осмотр и дополнительные методы обследований (в том числе второго этапа диспансеризации, I и II этапов диспансеризации, направленной на оценку репродуктивного здоровья женщин и мужчин, и углубленной диспансеризации), рублей;</w:t>
            </w:r>
          </w:p>
        </w:tc>
      </w:tr>
      <w:tr w:rsidR="00C0483F">
        <w:tc>
          <w:tcPr>
            <w:tcW w:w="1474" w:type="dxa"/>
            <w:tcBorders>
              <w:top w:val="nil"/>
              <w:left w:val="nil"/>
              <w:bottom w:val="nil"/>
              <w:right w:val="nil"/>
            </w:tcBorders>
          </w:tcPr>
          <w:p w:rsidR="00C0483F" w:rsidRDefault="009114BB">
            <w:pPr>
              <w:pStyle w:val="ConsPlusNormal"/>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ДН</w:t>
            </w:r>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оплату проведения диспансерного наблюдения, в соответствии с нормативами, установленными Территориальной программой государственных гарантий в части базовой программы, рублей.</w:t>
            </w:r>
          </w:p>
        </w:tc>
      </w:tr>
    </w:tbl>
    <w:p w:rsidR="00C0483F" w:rsidRDefault="00C0483F">
      <w:pPr>
        <w:pStyle w:val="ConsPlusNormal"/>
        <w:jc w:val="both"/>
        <w:rPr>
          <w:rFonts w:ascii="Times New Roman" w:hAnsi="Times New Roman" w:cs="Times New Roman"/>
          <w:sz w:val="28"/>
          <w:szCs w:val="28"/>
        </w:rPr>
      </w:pPr>
    </w:p>
    <w:p w:rsidR="00C0483F" w:rsidRDefault="00C0483F">
      <w:pPr>
        <w:pStyle w:val="ConsPlusNormal"/>
        <w:ind w:firstLine="540"/>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Расчет базового (среднего) подушевого норматива финансирования на прикрепившихся лиц.</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Исходя из объема средств на оплату медицинской помощи в амбулаторных условиях по подушевому нормативу финансирования,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определяется базовый (средний)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Значение базового (среднего) подушевого норматива финансирования на прикрепившихся лиц определяется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31"/>
          <w:sz w:val="28"/>
          <w:szCs w:val="28"/>
        </w:rPr>
        <w:drawing>
          <wp:inline distT="0" distB="0" distL="0" distR="0">
            <wp:extent cx="292354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3540" cy="534670"/>
                    </a:xfrm>
                    <a:prstGeom prst="rect">
                      <a:avLst/>
                    </a:prstGeom>
                    <a:noFill/>
                    <a:ln>
                      <a:noFill/>
                    </a:ln>
                  </pic:spPr>
                </pic:pic>
              </a:graphicData>
            </a:graphic>
          </wp:inline>
        </w:drawing>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C0483F" w:rsidRDefault="00C0483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C0483F">
        <w:tc>
          <w:tcPr>
            <w:tcW w:w="1474"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ПНбаз</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базовый (средний)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на прикрепившихся лиц, рублей;</w:t>
            </w:r>
          </w:p>
        </w:tc>
      </w:tr>
      <w:tr w:rsidR="00C0483F">
        <w:tc>
          <w:tcPr>
            <w:tcW w:w="1474"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ОСпнф</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 оплату медицинской помощи по подушевому нормативу финансирования, рублей;</w:t>
            </w:r>
          </w:p>
        </w:tc>
      </w:tr>
      <w:tr w:rsidR="00C0483F">
        <w:tc>
          <w:tcPr>
            <w:tcW w:w="1474"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ОСрд</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медицинскими организациями в случае достижения ими значений показателей результативности деятельности согласно балльной оценке, рублей;</w:t>
            </w:r>
          </w:p>
        </w:tc>
      </w:tr>
      <w:tr w:rsidR="00C0483F">
        <w:tc>
          <w:tcPr>
            <w:tcW w:w="1474"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СКДот</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значение среднего взвешенного с учетом численности прикрепленного населения коэффициента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tc>
      </w:tr>
      <w:tr w:rsidR="00C0483F">
        <w:tc>
          <w:tcPr>
            <w:tcW w:w="1474"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СКДпв</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значение среднего взвешенного с учетом численности прикрепленного населения коэффициента половозрастного состава;</w:t>
            </w:r>
          </w:p>
        </w:tc>
      </w:tr>
      <w:tr w:rsidR="00C0483F">
        <w:tc>
          <w:tcPr>
            <w:tcW w:w="1474"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КД</w:t>
            </w:r>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единый коэффициент дифференциации субъекта Российской Федерации, рассчитанный в соответствии с </w:t>
            </w:r>
            <w:hyperlink r:id="rId15">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 462.</w:t>
            </w:r>
          </w:p>
        </w:tc>
      </w:tr>
    </w:tbl>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Параметр </w:t>
      </w:r>
      <w:proofErr w:type="spellStart"/>
      <w:r>
        <w:rPr>
          <w:rFonts w:ascii="Times New Roman" w:hAnsi="Times New Roman" w:cs="Times New Roman"/>
          <w:sz w:val="28"/>
          <w:szCs w:val="28"/>
        </w:rPr>
        <w:t>СКДот</w:t>
      </w:r>
      <w:proofErr w:type="spellEnd"/>
      <w:r>
        <w:rPr>
          <w:rFonts w:ascii="Times New Roman" w:hAnsi="Times New Roman" w:cs="Times New Roman"/>
          <w:sz w:val="28"/>
          <w:szCs w:val="28"/>
        </w:rPr>
        <w:t xml:space="preserve"> используется в целях сохранения сбалансированности территориальных программ обязательного медицинского страхования и рассчитывается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31"/>
          <w:sz w:val="28"/>
          <w:szCs w:val="28"/>
        </w:rPr>
        <w:drawing>
          <wp:inline distT="0" distB="0" distL="0" distR="0">
            <wp:extent cx="196977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9770" cy="534670"/>
                    </a:xfrm>
                    <a:prstGeom prst="rect">
                      <a:avLst/>
                    </a:prstGeom>
                    <a:noFill/>
                    <a:ln>
                      <a:noFill/>
                    </a:ln>
                  </pic:spPr>
                </pic:pic>
              </a:graphicData>
            </a:graphic>
          </wp:inline>
        </w:drawing>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C0483F" w:rsidRDefault="00C0483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C0483F">
        <w:tc>
          <w:tcPr>
            <w:tcW w:w="1474"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КДiот</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значение коэффициента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установленного тарифным соглашением для i-й медицинской организации;</w:t>
            </w:r>
          </w:p>
        </w:tc>
      </w:tr>
      <w:tr w:rsidR="00C0483F">
        <w:tc>
          <w:tcPr>
            <w:tcW w:w="1474"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Чiз</w:t>
            </w:r>
            <w:proofErr w:type="spellEnd"/>
          </w:p>
        </w:tc>
        <w:tc>
          <w:tcPr>
            <w:tcW w:w="759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численность застрахованных лиц, прикрепленных к i-й медицинской организации, человек;</w:t>
            </w:r>
          </w:p>
        </w:tc>
      </w:tr>
    </w:tbl>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аналогичной формуле рассчитывается значение </w:t>
      </w:r>
      <w:proofErr w:type="spellStart"/>
      <w:r>
        <w:rPr>
          <w:rFonts w:ascii="Times New Roman" w:hAnsi="Times New Roman" w:cs="Times New Roman"/>
          <w:sz w:val="28"/>
          <w:szCs w:val="28"/>
        </w:rPr>
        <w:t>СКДпв</w:t>
      </w:r>
      <w:proofErr w:type="spellEnd"/>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Среднемесячный базовый (средний)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на прикрепившихся лиц (ПН) определяется путем деления базового (среднего) подушевого норматива финансирования на количество месяцев в расчетном периоде.</w:t>
      </w:r>
    </w:p>
    <w:p w:rsidR="00C0483F" w:rsidRDefault="009114BB">
      <w:pPr>
        <w:pStyle w:val="ConsPlusNormal"/>
        <w:spacing w:before="220"/>
        <w:ind w:firstLine="540"/>
        <w:jc w:val="both"/>
        <w:rPr>
          <w:rFonts w:ascii="Times New Roman" w:hAnsi="Times New Roman"/>
          <w:color w:val="000000" w:themeColor="text1"/>
          <w:sz w:val="28"/>
        </w:rPr>
      </w:pPr>
      <w:r>
        <w:rPr>
          <w:rFonts w:ascii="Times New Roman" w:hAnsi="Times New Roman" w:cs="Times New Roman"/>
          <w:sz w:val="28"/>
          <w:szCs w:val="28"/>
        </w:rP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w:proofErr w:type="spellStart"/>
      <w:r>
        <w:rPr>
          <w:rFonts w:ascii="Times New Roman" w:hAnsi="Times New Roman" w:cs="Times New Roman"/>
          <w:sz w:val="28"/>
          <w:szCs w:val="28"/>
        </w:rPr>
        <w:t>КДот</w:t>
      </w:r>
      <w:proofErr w:type="spellEnd"/>
      <w:r>
        <w:rPr>
          <w:rFonts w:ascii="Times New Roman" w:hAnsi="Times New Roman" w:cs="Times New Roman"/>
          <w:sz w:val="28"/>
          <w:szCs w:val="28"/>
        </w:rPr>
        <w:t xml:space="preserve">) приведен в Разделе 1 Приложения №1 "Перечень медицинских организаций (структурных подразделений медицинских организаций), оказывающих медицинскую  помощь в амбулаторных условиях, имеющих прикрепившихся лиц, оплата медицинской помощи в которых осуществляется по подушевому нормативу финансирования на прикрепившихся лиц» и в Приложении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и установлен </w:t>
      </w:r>
      <w:r>
        <w:rPr>
          <w:rFonts w:ascii="Times New Roman" w:hAnsi="Times New Roman"/>
          <w:color w:val="000000" w:themeColor="text1"/>
          <w:sz w:val="28"/>
        </w:rPr>
        <w:t>в размере:</w:t>
      </w:r>
    </w:p>
    <w:p w:rsidR="00C0483F" w:rsidRDefault="009114BB">
      <w:pPr>
        <w:pStyle w:val="ConsPlusNormal"/>
        <w:tabs>
          <w:tab w:val="left" w:pos="851"/>
        </w:tabs>
        <w:spacing w:before="120"/>
        <w:ind w:firstLine="567"/>
        <w:jc w:val="both"/>
        <w:rPr>
          <w:rFonts w:ascii="Times New Roman" w:hAnsi="Times New Roman"/>
          <w:color w:val="000000" w:themeColor="text1"/>
          <w:sz w:val="28"/>
        </w:rPr>
      </w:pPr>
      <w:r>
        <w:rPr>
          <w:rFonts w:ascii="Times New Roman" w:hAnsi="Times New Roman"/>
          <w:color w:val="000000" w:themeColor="text1"/>
          <w:sz w:val="28"/>
        </w:rPr>
        <w:t xml:space="preserve">для медицинских организаций и их подразделений, обслуживающих </w:t>
      </w:r>
      <w:r>
        <w:rPr>
          <w:rFonts w:ascii="Times New Roman" w:hAnsi="Times New Roman"/>
          <w:color w:val="000000" w:themeColor="text1"/>
          <w:sz w:val="28"/>
        </w:rPr>
        <w:br/>
        <w:t xml:space="preserve">до 20 тысяч человек </w:t>
      </w:r>
      <w:proofErr w:type="gramStart"/>
      <w:r>
        <w:rPr>
          <w:rFonts w:ascii="Times New Roman" w:hAnsi="Times New Roman"/>
          <w:color w:val="000000" w:themeColor="text1"/>
          <w:sz w:val="28"/>
        </w:rPr>
        <w:t>–  1</w:t>
      </w:r>
      <w:proofErr w:type="gramEnd"/>
      <w:r>
        <w:rPr>
          <w:rFonts w:ascii="Times New Roman" w:hAnsi="Times New Roman"/>
          <w:color w:val="000000" w:themeColor="text1"/>
          <w:sz w:val="28"/>
        </w:rPr>
        <w:t xml:space="preserve">,113; </w:t>
      </w:r>
    </w:p>
    <w:p w:rsidR="00C0483F" w:rsidRDefault="009114BB">
      <w:pPr>
        <w:pStyle w:val="ConsPlusNormal"/>
        <w:tabs>
          <w:tab w:val="left" w:pos="851"/>
        </w:tabs>
        <w:spacing w:before="120"/>
        <w:ind w:firstLine="567"/>
        <w:jc w:val="both"/>
        <w:rPr>
          <w:rFonts w:ascii="Times New Roman" w:hAnsi="Times New Roman"/>
          <w:color w:val="000000" w:themeColor="text1"/>
          <w:sz w:val="28"/>
        </w:rPr>
      </w:pPr>
      <w:r>
        <w:rPr>
          <w:rFonts w:ascii="Times New Roman" w:hAnsi="Times New Roman"/>
          <w:color w:val="000000" w:themeColor="text1"/>
          <w:sz w:val="28"/>
        </w:rPr>
        <w:t xml:space="preserve">для медицинских организаций и их подразделений, обслуживающих свыше 20 тысяч человек </w:t>
      </w:r>
      <w:proofErr w:type="gramStart"/>
      <w:r>
        <w:rPr>
          <w:rFonts w:ascii="Times New Roman" w:hAnsi="Times New Roman"/>
          <w:color w:val="000000" w:themeColor="text1"/>
          <w:sz w:val="28"/>
        </w:rPr>
        <w:t>–  1</w:t>
      </w:r>
      <w:proofErr w:type="gramEnd"/>
      <w:r>
        <w:rPr>
          <w:rFonts w:ascii="Times New Roman" w:hAnsi="Times New Roman"/>
          <w:color w:val="000000" w:themeColor="text1"/>
          <w:sz w:val="28"/>
        </w:rPr>
        <w:t>,04.</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Половозрастные </w:t>
      </w:r>
      <w:hyperlink w:anchor="P8418">
        <w:r>
          <w:rPr>
            <w:rFonts w:ascii="Times New Roman" w:hAnsi="Times New Roman" w:cs="Times New Roman"/>
            <w:sz w:val="28"/>
            <w:szCs w:val="28"/>
          </w:rPr>
          <w:t>коэффициенты</w:t>
        </w:r>
      </w:hyperlink>
      <w:r>
        <w:rPr>
          <w:rFonts w:ascii="Times New Roman" w:hAnsi="Times New Roman" w:cs="Times New Roman"/>
          <w:sz w:val="28"/>
          <w:szCs w:val="28"/>
        </w:rPr>
        <w:t xml:space="preserve"> дифференциации подушевого норматива финансирования медицинской помощи в амбулаторных условиях установлены в Приложении № 11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до года - мужчины/женщины;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год - четыре года мужчины/женщины;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пять - семнадцать лет мужчины/женщины;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восемнадцать - шестьдесят четыре года мужчины/женщины;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шестьдесят пять лет и старше мужчины/женщины.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Расчет дифференцированных подушевых нормативов финансирования.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основе базового (среднего) подушевого норматива финансирования медицинской помощи, оказываемой в амбулаторных условиях, с учетом коэффициентов дифференциации оказания медицинской помощи, рассчитываются дифференцированные подушевые </w:t>
      </w:r>
      <w:hyperlink w:anchor="P8511">
        <w:r>
          <w:rPr>
            <w:rFonts w:ascii="Times New Roman" w:hAnsi="Times New Roman" w:cs="Times New Roman"/>
            <w:sz w:val="28"/>
            <w:szCs w:val="28"/>
          </w:rPr>
          <w:t>нормативы</w:t>
        </w:r>
      </w:hyperlink>
      <w:r>
        <w:rPr>
          <w:rFonts w:ascii="Times New Roman" w:hAnsi="Times New Roman" w:cs="Times New Roman"/>
          <w:sz w:val="28"/>
          <w:szCs w:val="28"/>
        </w:rPr>
        <w:t xml:space="preserve"> для медицинских организаций (Приложение № 13).</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Дифференцированные подушевые нормативы финансирования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 (</w:t>
      </w:r>
      <w:r>
        <w:rPr>
          <w:rFonts w:ascii="Times New Roman" w:hAnsi="Times New Roman" w:cs="Times New Roman"/>
          <w:noProof/>
          <w:position w:val="-9"/>
          <w:sz w:val="28"/>
          <w:szCs w:val="28"/>
        </w:rPr>
        <w:drawing>
          <wp:inline distT="0" distB="0" distL="0" distR="0">
            <wp:extent cx="40894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rPr>
          <w:rFonts w:ascii="Times New Roman" w:hAnsi="Times New Roman" w:cs="Times New Roman"/>
          <w:sz w:val="28"/>
          <w:szCs w:val="28"/>
        </w:rPr>
        <w:t>), рассчитываются на основе базового (среднего) подушевого норматива финансирования медицинской помощи, оказываемой в амбулаторных условиях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406527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65270" cy="262255"/>
                    </a:xfrm>
                    <a:prstGeom prst="rect">
                      <a:avLst/>
                    </a:prstGeom>
                    <a:noFill/>
                    <a:ln>
                      <a:noFill/>
                    </a:ln>
                  </pic:spPr>
                </pic:pic>
              </a:graphicData>
            </a:graphic>
          </wp:inline>
        </w:drawing>
      </w:r>
    </w:p>
    <w:p w:rsidR="00C0483F" w:rsidRDefault="00C0483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ДП</w:t>
            </w:r>
            <w:r>
              <w:rPr>
                <w:rFonts w:ascii="Times New Roman" w:hAnsi="Times New Roman" w:cs="Times New Roman"/>
                <w:sz w:val="28"/>
                <w:szCs w:val="28"/>
                <w:vertAlign w:val="subscript"/>
              </w:rPr>
              <w:t>Н</w:t>
            </w:r>
            <w:r>
              <w:rPr>
                <w:rFonts w:ascii="Times New Roman" w:hAnsi="Times New Roman" w:cs="Times New Roman"/>
                <w:sz w:val="28"/>
                <w:szCs w:val="28"/>
                <w:vertAlign w:val="superscript"/>
              </w:rPr>
              <w:t>i</w:t>
            </w:r>
            <w:proofErr w:type="spellEnd"/>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дифференцированный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для i-й медицинской организации, рублей;</w:t>
            </w:r>
          </w:p>
        </w:tc>
      </w:tr>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КД</w:t>
            </w:r>
            <w:r>
              <w:rPr>
                <w:rFonts w:ascii="Times New Roman" w:hAnsi="Times New Roman" w:cs="Times New Roman"/>
                <w:sz w:val="28"/>
                <w:szCs w:val="28"/>
                <w:vertAlign w:val="subscript"/>
              </w:rPr>
              <w:t>пв</w:t>
            </w:r>
            <w:r>
              <w:rPr>
                <w:rFonts w:ascii="Times New Roman" w:hAnsi="Times New Roman" w:cs="Times New Roman"/>
                <w:sz w:val="28"/>
                <w:szCs w:val="28"/>
                <w:vertAlign w:val="superscript"/>
              </w:rPr>
              <w:t>i</w:t>
            </w:r>
            <w:proofErr w:type="spellEnd"/>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половозрастного состава для i-й медицинской организации;</w:t>
            </w:r>
          </w:p>
        </w:tc>
      </w:tr>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КД</w:t>
            </w:r>
            <w:r>
              <w:rPr>
                <w:rFonts w:ascii="Times New Roman" w:hAnsi="Times New Roman" w:cs="Times New Roman"/>
                <w:sz w:val="28"/>
                <w:szCs w:val="28"/>
                <w:vertAlign w:val="subscript"/>
              </w:rPr>
              <w:t>ур</w:t>
            </w:r>
            <w:r>
              <w:rPr>
                <w:rFonts w:ascii="Times New Roman" w:hAnsi="Times New Roman" w:cs="Times New Roman"/>
                <w:sz w:val="28"/>
                <w:szCs w:val="28"/>
                <w:vertAlign w:val="superscript"/>
              </w:rPr>
              <w:t>i</w:t>
            </w:r>
            <w:proofErr w:type="spellEnd"/>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w:t>
            </w:r>
          </w:p>
        </w:tc>
      </w:tr>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КД</w:t>
            </w:r>
            <w:r>
              <w:rPr>
                <w:rFonts w:ascii="Times New Roman" w:hAnsi="Times New Roman" w:cs="Times New Roman"/>
                <w:sz w:val="28"/>
                <w:szCs w:val="28"/>
                <w:vertAlign w:val="subscript"/>
              </w:rPr>
              <w:t>зп</w:t>
            </w:r>
            <w:r>
              <w:rPr>
                <w:rFonts w:ascii="Times New Roman" w:hAnsi="Times New Roman" w:cs="Times New Roman"/>
                <w:sz w:val="28"/>
                <w:szCs w:val="28"/>
                <w:vertAlign w:val="superscript"/>
              </w:rPr>
              <w:t>i</w:t>
            </w:r>
            <w:proofErr w:type="spellEnd"/>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для i-й медицинской организации;</w:t>
            </w:r>
          </w:p>
        </w:tc>
      </w:tr>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КД</w:t>
            </w:r>
            <w:r>
              <w:rPr>
                <w:rFonts w:ascii="Times New Roman" w:hAnsi="Times New Roman" w:cs="Times New Roman"/>
                <w:sz w:val="28"/>
                <w:szCs w:val="28"/>
                <w:vertAlign w:val="subscript"/>
              </w:rPr>
              <w:t>от</w:t>
            </w:r>
            <w:r>
              <w:rPr>
                <w:rFonts w:ascii="Times New Roman" w:hAnsi="Times New Roman" w:cs="Times New Roman"/>
                <w:sz w:val="28"/>
                <w:szCs w:val="28"/>
                <w:vertAlign w:val="superscript"/>
              </w:rPr>
              <w:t>i</w:t>
            </w:r>
            <w:proofErr w:type="spellEnd"/>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для i-й медицинской организации;</w:t>
            </w:r>
          </w:p>
        </w:tc>
      </w:tr>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КДi</w:t>
            </w:r>
            <w:proofErr w:type="spellEnd"/>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дифференциации для i-й медицинской организации.</w:t>
            </w:r>
          </w:p>
        </w:tc>
      </w:tr>
    </w:tbl>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Обращение по поводу заболевания - это законченный случай лечения заболевания в амбулаторных условиях с кратностью не менее двух посещений по поводу одного заболевания (складывается из первичных и повторных посещений), включающий лечебно-диагностические и реабилитационные мероприятия, в результате которых наступает выздоровление, улучшение, направление пациента в дневной стационар, на госпитализацию в круглосуточный стационар. Результат обращения отмечается в соответствующих позициях Талона пациента, получающего медицинскую помощь в амбулаторных условиях (ф. 025-1/у) только при последнем посещении больного по данному поводу. Средняя кратность посещений в связи с заболеванием в одном обращении составляет 2,6 посещения.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При оказании первичной медико-санитарной помощи в амбулаторных условиях,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Оплата медицинской помощи, оказываемой фельдшерскими здравпунктами и фельдшерско-акушерскими пунктами, осуществляется по нормативу финансирования структурного подразделения медицинской организации.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Способ оплаты по нормативу финансирования структурного подразделения медицинской организации используется при оплате медицинской помощи, оказываемой фельдшерскими здравпунктами и фельдшерско-акушерскими пунктами, учитывает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12.1. Расчет объема финансового обеспечения фельдшерских здравпунктов, фельдшерско-акушерских пунктов.</w:t>
      </w:r>
    </w:p>
    <w:p w:rsidR="00C0483F" w:rsidRDefault="004477C9">
      <w:pPr>
        <w:pStyle w:val="ConsPlusNormal"/>
        <w:spacing w:before="220"/>
        <w:ind w:firstLine="540"/>
        <w:jc w:val="both"/>
        <w:rPr>
          <w:rFonts w:ascii="Times New Roman" w:hAnsi="Times New Roman" w:cs="Times New Roman"/>
          <w:sz w:val="28"/>
          <w:szCs w:val="28"/>
        </w:rPr>
      </w:pPr>
      <w:hyperlink w:anchor="P14892">
        <w:r w:rsidR="009114BB">
          <w:rPr>
            <w:rFonts w:ascii="Times New Roman" w:hAnsi="Times New Roman" w:cs="Times New Roman"/>
            <w:sz w:val="28"/>
            <w:szCs w:val="28"/>
          </w:rPr>
          <w:t>Перечень</w:t>
        </w:r>
      </w:hyperlink>
      <w:r w:rsidR="009114BB">
        <w:rPr>
          <w:rFonts w:ascii="Times New Roman" w:hAnsi="Times New Roman" w:cs="Times New Roman"/>
          <w:sz w:val="28"/>
          <w:szCs w:val="28"/>
        </w:rPr>
        <w:t xml:space="preserve"> фельдшерских здравпунктов, фельдшерско-акушерских пунктов приведен в Приложении № 28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фельдшерский здравпункт, фельдшерско-акушерский пункт, обслуживающий от 101 до 900 жителей, - 1 442,9 тыс. рублей;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фельдшерский здравпункт, фельдшерско-акушерский пункт, обслуживающий от 901 до 1500 жителей, - 2 885,8 тыс. рублей;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фельдшерский здравпункт, фельдшерско-акушерский пункт, обслуживающий от 1501 до 2000 жителей, - 3 430,6 тыс. рублей.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Базовые нормативы финансовых затрат на финансовое обеспечение фельдшерских здравпунктов, фельдшерско-акушерских пунктов устанавливаются путем применения </w:t>
      </w:r>
      <w:hyperlink w:anchor="P2825">
        <w:r>
          <w:rPr>
            <w:rFonts w:ascii="Times New Roman" w:hAnsi="Times New Roman" w:cs="Times New Roman"/>
            <w:sz w:val="28"/>
            <w:szCs w:val="28"/>
          </w:rPr>
          <w:t>коэффициентов</w:t>
        </w:r>
      </w:hyperlink>
      <w:r>
        <w:rPr>
          <w:rFonts w:ascii="Times New Roman" w:hAnsi="Times New Roman" w:cs="Times New Roman"/>
          <w:sz w:val="28"/>
          <w:szCs w:val="28"/>
        </w:rPr>
        <w:t xml:space="preserve"> дифференциации согласно Приложению № 6 к настоящему Тарифному соглашению и коэффициента доступности медицинской помощи к размерам финансового обеспечения фельдшерских здравпунктов, фельдшерско-акушерских пунктов.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оказания медицинской помощи указанными пунктами женщинам репродуктивного возраста, но при отсутствии в указанных пунктах акушерок, отдельные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Поправочные коэффициенты к размеру финансового обеспечения фельдшерских здравпунктов, фельдшерско-акушерских пунктов, обслуживающих менее 100 или более 2000 жителей, а также не соответствующих требованиям, установленным положением об организации оказания первичной медико-санитарной помощи взрослому населению, приведены в </w:t>
      </w:r>
      <w:hyperlink w:anchor="P14892">
        <w:r>
          <w:rPr>
            <w:rFonts w:ascii="Times New Roman" w:hAnsi="Times New Roman" w:cs="Times New Roman"/>
            <w:sz w:val="28"/>
            <w:szCs w:val="28"/>
          </w:rPr>
          <w:t>Приложении № 28</w:t>
        </w:r>
      </w:hyperlink>
      <w:r>
        <w:rPr>
          <w:rFonts w:ascii="Times New Roman" w:hAnsi="Times New Roman" w:cs="Times New Roman"/>
          <w:sz w:val="28"/>
          <w:szCs w:val="28"/>
        </w:rPr>
        <w:t xml:space="preserve">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финансовое обеспечение фельдшерских здравпунктов, фельдшерско-акушерских пунктов в i-й медицинской организации, рассчитывается следующим образом:</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noProof/>
          <w:position w:val="-11"/>
          <w:sz w:val="28"/>
          <w:szCs w:val="28"/>
        </w:rPr>
        <w:drawing>
          <wp:inline distT="0" distB="0" distL="0" distR="0">
            <wp:extent cx="304927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9270" cy="283210"/>
                    </a:xfrm>
                    <a:prstGeom prst="rect">
                      <a:avLst/>
                    </a:prstGeom>
                    <a:noFill/>
                    <a:ln>
                      <a:noFill/>
                    </a:ln>
                  </pic:spPr>
                </pic:pic>
              </a:graphicData>
            </a:graphic>
          </wp:inline>
        </w:drawing>
      </w:r>
    </w:p>
    <w:p w:rsidR="00C0483F" w:rsidRDefault="00C0483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7257"/>
      </w:tblGrid>
      <w:tr w:rsidR="00C0483F">
        <w:tc>
          <w:tcPr>
            <w:tcW w:w="1644"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50292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25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финансовое обеспечение фельдшерских здравпунктов, фельдшерско-акушерских пунктов в i-й медицинской организации;</w:t>
            </w:r>
          </w:p>
        </w:tc>
      </w:tr>
      <w:tr w:rsidR="00C0483F">
        <w:tc>
          <w:tcPr>
            <w:tcW w:w="1644"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38798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725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число фельдшерских здравпунктов, фельдшерско-акушерских пунктов №-типа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C0483F">
        <w:tc>
          <w:tcPr>
            <w:tcW w:w="1644"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62865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p>
        </w:tc>
        <w:tc>
          <w:tcPr>
            <w:tcW w:w="725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базовый норматив финансовых затрат на финансовое обеспечение структурных подразделений медицинских организаций - фельдшерских здравпунктов, фельдшерско-акушерских пунктов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типа;</w:t>
            </w:r>
          </w:p>
        </w:tc>
      </w:tr>
      <w:tr w:rsidR="00C0483F">
        <w:tc>
          <w:tcPr>
            <w:tcW w:w="1644"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49276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c>
          <w:tcPr>
            <w:tcW w:w="725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w:t>
            </w:r>
            <w:hyperlink r:id="rId24">
              <w:r>
                <w:rPr>
                  <w:rFonts w:ascii="Times New Roman" w:hAnsi="Times New Roman" w:cs="Times New Roman"/>
                  <w:sz w:val="28"/>
                  <w:szCs w:val="28"/>
                </w:rPr>
                <w:t>Приказом</w:t>
              </w:r>
            </w:hyperlink>
            <w:r>
              <w:rPr>
                <w:rFonts w:ascii="Times New Roman" w:hAnsi="Times New Roman" w:cs="Times New Roman"/>
                <w:sz w:val="28"/>
                <w:szCs w:val="28"/>
              </w:rPr>
              <w:t xml:space="preserve"> 543н, в том числе с учетом расчетного объема средств на оплату консультаций, связанных с проведением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w:t>
            </w:r>
          </w:p>
        </w:tc>
      </w:tr>
    </w:tbl>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у фельдшерских здравпунктов, фельдшерско-акушерских пунктов в течение года меняется численность обслуживаемого населения, а также факт соответствия требованиям, установленным </w:t>
      </w:r>
      <w:hyperlink r:id="rId25">
        <w:r>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 или коэффициент специфики, годовой размер финансового обеспечения фельдшерских здравпунктов, фельдшерско-акушерских пунктов изменяется с учетом объема средств, направленных на финансовое обеспечение фельдшерских здравпунктов, фельдшерско-акушерских пунктов за предыдущие периоды с начала года, и рассчитывается следующим образом:</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noProof/>
          <w:position w:val="-31"/>
          <w:sz w:val="28"/>
          <w:szCs w:val="28"/>
        </w:rPr>
        <w:drawing>
          <wp:inline distT="0" distB="0" distL="0" distR="0">
            <wp:extent cx="3656965" cy="5346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56965" cy="534670"/>
                    </a:xfrm>
                    <a:prstGeom prst="rect">
                      <a:avLst/>
                    </a:prstGeom>
                    <a:noFill/>
                    <a:ln>
                      <a:noFill/>
                    </a:ln>
                  </pic:spPr>
                </pic:pic>
              </a:graphicData>
            </a:graphic>
          </wp:inline>
        </w:drawing>
      </w:r>
    </w:p>
    <w:p w:rsidR="00C0483F" w:rsidRDefault="00C0483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7257"/>
      </w:tblGrid>
      <w:tr w:rsidR="00C0483F">
        <w:tc>
          <w:tcPr>
            <w:tcW w:w="1644"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50292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25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фактический размер финансового обеспечения фельдшерского здравпункта, фельдшерско-акушерского пункта;</w:t>
            </w:r>
          </w:p>
        </w:tc>
      </w:tr>
      <w:tr w:rsidR="00C0483F">
        <w:tc>
          <w:tcPr>
            <w:tcW w:w="1644"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11"/>
                <w:sz w:val="28"/>
                <w:szCs w:val="28"/>
              </w:rPr>
              <w:drawing>
                <wp:inline distT="0" distB="0" distL="0" distR="0">
                  <wp:extent cx="61849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p>
        </w:tc>
        <w:tc>
          <w:tcPr>
            <w:tcW w:w="725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направленный на финансовое обеспечение фельдшерского здравпункта, фельдшерско-акушерского пункта с начала года;</w:t>
            </w:r>
          </w:p>
        </w:tc>
      </w:tr>
      <w:tr w:rsidR="00C0483F">
        <w:tc>
          <w:tcPr>
            <w:tcW w:w="1644"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vertAlign w:val="subscript"/>
              </w:rPr>
              <w:t>мес.</w:t>
            </w:r>
          </w:p>
        </w:tc>
        <w:tc>
          <w:tcPr>
            <w:tcW w:w="725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месяцев, оставшихся до конца календарного года.</w:t>
            </w:r>
          </w:p>
        </w:tc>
      </w:tr>
    </w:tbl>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Расходы на оплату транспортных услуг не входят в размеры финансового обеспечения фельдшерских здравпунктов, фельдшерско-акушерских пунктов.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В рамках реализации </w:t>
      </w:r>
      <w:hyperlink r:id="rId29">
        <w:r>
          <w:rPr>
            <w:rFonts w:ascii="Times New Roman" w:hAnsi="Times New Roman" w:cs="Times New Roman"/>
            <w:sz w:val="28"/>
            <w:szCs w:val="28"/>
          </w:rPr>
          <w:t>пункта 121</w:t>
        </w:r>
      </w:hyperlink>
      <w:r>
        <w:rPr>
          <w:rFonts w:ascii="Times New Roman" w:hAnsi="Times New Roman" w:cs="Times New Roman"/>
          <w:sz w:val="28"/>
          <w:szCs w:val="28"/>
        </w:rPr>
        <w:t xml:space="preserve"> Правил ОМС для оплаты медицинской помощи в пределах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 рассчитывается ежемесячный плановый объем по соответствующим видам и условиям медицинской помощи (включающий в себя как объем предоставления медицинской помощи, так и финансовые средства), который определяется для конкретной медицинской организации в следующем порядке: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первый месяц квартала как 1/3 квартального планового объема по соответствующим видам и условиям медицинской помощи, к которому относится отчетный месяц;</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 последующие месяцы квартала:</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Пмес</w:t>
      </w:r>
      <w:proofErr w:type="spellEnd"/>
      <w:r>
        <w:rPr>
          <w:rFonts w:ascii="Times New Roman" w:hAnsi="Times New Roman" w:cs="Times New Roman"/>
          <w:sz w:val="28"/>
          <w:szCs w:val="28"/>
        </w:rPr>
        <w:t>. = (</w:t>
      </w:r>
      <w:proofErr w:type="spellStart"/>
      <w:r>
        <w:rPr>
          <w:rFonts w:ascii="Times New Roman" w:hAnsi="Times New Roman" w:cs="Times New Roman"/>
          <w:sz w:val="28"/>
          <w:szCs w:val="28"/>
        </w:rPr>
        <w:t>Пкв</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МПопл</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Ком.,</w:t>
      </w:r>
      <w:proofErr w:type="gramEnd"/>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Пмес</w:t>
      </w:r>
      <w:proofErr w:type="spellEnd"/>
      <w:r>
        <w:rPr>
          <w:rFonts w:ascii="Times New Roman" w:hAnsi="Times New Roman" w:cs="Times New Roman"/>
          <w:sz w:val="28"/>
          <w:szCs w:val="28"/>
        </w:rPr>
        <w:t>. - план на отчетный месяц;</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Пкв</w:t>
      </w:r>
      <w:proofErr w:type="spellEnd"/>
      <w:r>
        <w:rPr>
          <w:rFonts w:ascii="Times New Roman" w:hAnsi="Times New Roman" w:cs="Times New Roman"/>
          <w:sz w:val="28"/>
          <w:szCs w:val="28"/>
        </w:rPr>
        <w:t>. - план, установленный на квартал;</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МПопл</w:t>
      </w:r>
      <w:proofErr w:type="spellEnd"/>
      <w:r>
        <w:rPr>
          <w:rFonts w:ascii="Times New Roman" w:hAnsi="Times New Roman" w:cs="Times New Roman"/>
          <w:sz w:val="28"/>
          <w:szCs w:val="28"/>
        </w:rPr>
        <w:t>. - объем медицинской помощи, оплаченной медицинской организации за месяцы, предшествующие отчетному месяцу, с начала квартала;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Ком. - количество оставшихся месяцев в квартале, за которые оплата медицинской помощи не проводилась.</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Отчетным месяцем является месяц, за который медицинской организацией предоставлены в страховые медицинские организации реестры счетов (счета) на оплату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пункт применяется при реализации </w:t>
      </w:r>
      <w:hyperlink w:anchor="P34">
        <w:r>
          <w:rPr>
            <w:rFonts w:ascii="Times New Roman" w:hAnsi="Times New Roman" w:cs="Times New Roman"/>
            <w:sz w:val="28"/>
            <w:szCs w:val="28"/>
          </w:rPr>
          <w:t>глав 1</w:t>
        </w:r>
      </w:hyperlink>
      <w:r>
        <w:rPr>
          <w:rFonts w:ascii="Times New Roman" w:hAnsi="Times New Roman" w:cs="Times New Roman"/>
          <w:sz w:val="28"/>
          <w:szCs w:val="28"/>
        </w:rPr>
        <w:t xml:space="preserve"> - </w:t>
      </w:r>
      <w:hyperlink w:anchor="P361">
        <w:r>
          <w:rPr>
            <w:rFonts w:ascii="Times New Roman" w:hAnsi="Times New Roman" w:cs="Times New Roman"/>
            <w:sz w:val="28"/>
            <w:szCs w:val="28"/>
          </w:rPr>
          <w:t>3 раздела 2</w:t>
        </w:r>
      </w:hyperlink>
      <w:r>
        <w:rPr>
          <w:rFonts w:ascii="Times New Roman" w:hAnsi="Times New Roman" w:cs="Times New Roman"/>
          <w:sz w:val="28"/>
          <w:szCs w:val="28"/>
        </w:rPr>
        <w:t xml:space="preserve"> Тарифного соглашения.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13.1. Оплата проведения профилактических медицинских осмотров, диспансеризации, диспансерного наблюдения осуществляется в пределах годового объема предоставления медицинской помощи и ее финансового обеспечения, установленного решением Комиссии, без учета расчетного ежемесячного планового объема предоставления медицинской помощи и ее финансового обеспечения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Оплата углубленной диспансеризации, проведенной в соответствии с </w:t>
      </w:r>
      <w:hyperlink r:id="rId30">
        <w:r>
          <w:rPr>
            <w:rFonts w:ascii="Times New Roman" w:hAnsi="Times New Roman" w:cs="Times New Roman"/>
            <w:sz w:val="28"/>
            <w:szCs w:val="28"/>
          </w:rPr>
          <w:t>Порядком</w:t>
        </w:r>
      </w:hyperlink>
      <w:r>
        <w:rPr>
          <w:rFonts w:ascii="Times New Roman" w:hAnsi="Times New Roman" w:cs="Times New Roman"/>
          <w:sz w:val="28"/>
          <w:szCs w:val="28"/>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утвержденным приказом Министерства здравоохранения Российской Федерации от 01.07.2021г. № 698н, не ранее 60 календарных дней после выздоровления граждан, переболевших новой коронавирусной инфекцией COVID-19, осуществляется за единицу объема медицинской помощи по </w:t>
      </w:r>
      <w:hyperlink w:anchor="P7837">
        <w:r>
          <w:rPr>
            <w:rFonts w:ascii="Times New Roman" w:hAnsi="Times New Roman" w:cs="Times New Roman"/>
            <w:sz w:val="28"/>
            <w:szCs w:val="28"/>
          </w:rPr>
          <w:t>тарифам</w:t>
        </w:r>
      </w:hyperlink>
      <w:r>
        <w:rPr>
          <w:rFonts w:ascii="Times New Roman" w:hAnsi="Times New Roman" w:cs="Times New Roman"/>
          <w:sz w:val="28"/>
          <w:szCs w:val="28"/>
        </w:rPr>
        <w:t>, установленным Приложением № 10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14.1. В рамках I этапа углубленной диспансеризации: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За комплексное посещение, включающее исследования и медицинские вмешательства: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исследование уровня холестерина, уровня липопротеинов низкой плотности, C-реактивного белка, определение активности </w:t>
      </w:r>
      <w:proofErr w:type="spellStart"/>
      <w:r>
        <w:rPr>
          <w:rFonts w:ascii="Times New Roman" w:hAnsi="Times New Roman" w:cs="Times New Roman"/>
          <w:sz w:val="28"/>
          <w:szCs w:val="28"/>
        </w:rPr>
        <w:t>аланинаминотрансферазы</w:t>
      </w:r>
      <w:proofErr w:type="spellEnd"/>
      <w:r>
        <w:rPr>
          <w:rFonts w:ascii="Times New Roman" w:hAnsi="Times New Roman" w:cs="Times New Roman"/>
          <w:sz w:val="28"/>
          <w:szCs w:val="28"/>
        </w:rPr>
        <w:t xml:space="preserve"> в крови, определение активности </w:t>
      </w:r>
      <w:proofErr w:type="spellStart"/>
      <w:r>
        <w:rPr>
          <w:rFonts w:ascii="Times New Roman" w:hAnsi="Times New Roman" w:cs="Times New Roman"/>
          <w:sz w:val="28"/>
          <w:szCs w:val="28"/>
        </w:rPr>
        <w:t>аспартатаминотрансферазы</w:t>
      </w:r>
      <w:proofErr w:type="spellEnd"/>
      <w:r>
        <w:rPr>
          <w:rFonts w:ascii="Times New Roman" w:hAnsi="Times New Roman" w:cs="Times New Roman"/>
          <w:sz w:val="28"/>
          <w:szCs w:val="28"/>
        </w:rPr>
        <w:t xml:space="preserve"> в крови, определение активности </w:t>
      </w:r>
      <w:proofErr w:type="spellStart"/>
      <w:r>
        <w:rPr>
          <w:rFonts w:ascii="Times New Roman" w:hAnsi="Times New Roman" w:cs="Times New Roman"/>
          <w:sz w:val="28"/>
          <w:szCs w:val="28"/>
        </w:rPr>
        <w:t>лактатдегидрогеназы</w:t>
      </w:r>
      <w:proofErr w:type="spellEnd"/>
      <w:r>
        <w:rPr>
          <w:rFonts w:ascii="Times New Roman" w:hAnsi="Times New Roman" w:cs="Times New Roman"/>
          <w:sz w:val="28"/>
          <w:szCs w:val="28"/>
        </w:rPr>
        <w:t xml:space="preserve"> в крови, исследование уровня </w:t>
      </w:r>
      <w:proofErr w:type="spellStart"/>
      <w:r>
        <w:rPr>
          <w:rFonts w:ascii="Times New Roman" w:hAnsi="Times New Roman" w:cs="Times New Roman"/>
          <w:sz w:val="28"/>
          <w:szCs w:val="28"/>
        </w:rPr>
        <w:t>креатинина</w:t>
      </w:r>
      <w:proofErr w:type="spellEnd"/>
      <w:r>
        <w:rPr>
          <w:rFonts w:ascii="Times New Roman" w:hAnsi="Times New Roman" w:cs="Times New Roman"/>
          <w:sz w:val="28"/>
          <w:szCs w:val="28"/>
        </w:rPr>
        <w:t xml:space="preserve"> в крови);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 - за единицу объема оказания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определение концентрации Д-</w:t>
      </w:r>
      <w:proofErr w:type="spellStart"/>
      <w:r>
        <w:rPr>
          <w:rFonts w:ascii="Times New Roman" w:hAnsi="Times New Roman" w:cs="Times New Roman"/>
          <w:sz w:val="28"/>
          <w:szCs w:val="28"/>
        </w:rPr>
        <w:t>димера</w:t>
      </w:r>
      <w:proofErr w:type="spellEnd"/>
      <w:r>
        <w:rPr>
          <w:rFonts w:ascii="Times New Roman" w:hAnsi="Times New Roman" w:cs="Times New Roman"/>
          <w:sz w:val="28"/>
          <w:szCs w:val="28"/>
        </w:rPr>
        <w:t xml:space="preserve"> в крови у граждан, перенесших среднюю степень тяжести и выше новой коронавирусной инфекции (COVID-19) за единицу объема оказания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проведение рентгенографии органов грудной клетки (если не выполнялась ранее в течение года);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прием (осмотр) врачом-терапевтом (участковым терапевтом, врачом общей практики).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14.2. В рамках II этапа углубленной диспансеризации: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 единицу объема в рамках проведения углубленной диспансеризации оплачиваются следующие исследования: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дуплексное сканирование вен нижних конечностей (при наличии показаний по результатам определения концентрации Д-</w:t>
      </w:r>
      <w:proofErr w:type="spellStart"/>
      <w:r>
        <w:rPr>
          <w:rFonts w:ascii="Times New Roman" w:hAnsi="Times New Roman" w:cs="Times New Roman"/>
          <w:sz w:val="28"/>
          <w:szCs w:val="28"/>
        </w:rPr>
        <w:t>димера</w:t>
      </w:r>
      <w:proofErr w:type="spellEnd"/>
      <w:r>
        <w:rPr>
          <w:rFonts w:ascii="Times New Roman" w:hAnsi="Times New Roman" w:cs="Times New Roman"/>
          <w:sz w:val="28"/>
          <w:szCs w:val="28"/>
        </w:rPr>
        <w:t xml:space="preserve"> в крови).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Оплата углубленной диспансеризации за комплексное посещение возможна в случае выполнения всех исследований и медицинских вмешательств, учитываемых при расчете стоимости комплексного посещения.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Оплата медицинской реабилитации в амбулаторных условиях, включая реабилитацию пациентов после перенесенной новой коронавирусной инфекции (COVID-19), осуществляется вне подушевого норматива финансирования на прикрепившихся лиц к медицинской организации, исходя из установленных Территориальной программой нормативов объема и финансовых затрат на единицу объема для медицинской реабилитации.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этом комплексное посещение, как законченный случай медицинской реабилитации в амбулаторных условиях, включает не менее 12 посещений.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Оплате за комплексное посещение подлежит законченный случай медицинской реабилитации в амбулаторных условиях. Комплексное посещение включает набор необходимых консультаций специалистов, а также проведение методов реабилитации, определенных программами реабилитации.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Первый этап диспансеризации включает:</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у женщин прием (осмотр) врачом-акушером-гинекологом;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пальпация молочных желез;</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осмотр шейки матки в зеркалах с забором материала на исследование;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микроскопическое исследование влагалищных мазков;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w:t>
      </w:r>
      <w:proofErr w:type="spellStart"/>
      <w:r>
        <w:rPr>
          <w:rFonts w:ascii="Times New Roman" w:hAnsi="Times New Roman" w:cs="Times New Roman"/>
          <w:sz w:val="28"/>
          <w:szCs w:val="28"/>
        </w:rPr>
        <w:t>virgo</w:t>
      </w:r>
      <w:proofErr w:type="spellEnd"/>
      <w:r>
        <w:rPr>
          <w:rFonts w:ascii="Times New Roman" w:hAnsi="Times New Roman" w:cs="Times New Roman"/>
          <w:sz w:val="28"/>
          <w:szCs w:val="28"/>
        </w:rPr>
        <w:t xml:space="preserve">). Цитологическое исследование мазка (соскоба) с шейки матки проводится при его окрашивании по </w:t>
      </w:r>
      <w:proofErr w:type="spellStart"/>
      <w:r>
        <w:rPr>
          <w:rFonts w:ascii="Times New Roman" w:hAnsi="Times New Roman" w:cs="Times New Roman"/>
          <w:sz w:val="28"/>
          <w:szCs w:val="28"/>
        </w:rPr>
        <w:t>Папаниколау</w:t>
      </w:r>
      <w:proofErr w:type="spellEnd"/>
      <w:r>
        <w:rPr>
          <w:rFonts w:ascii="Times New Roman" w:hAnsi="Times New Roman" w:cs="Times New Roman"/>
          <w:sz w:val="28"/>
          <w:szCs w:val="28"/>
        </w:rPr>
        <w:t xml:space="preserve"> (другие способы окраски не допускаются);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у женщин:</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ультразвуковое исследование органов малого таза в начале или середине менструального цикла;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ультразвуковое исследование молочных желез;</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повторный прием (осмотр) врачом-акушером-гинекологом;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у мужчин:</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спермограмму</w:t>
      </w:r>
      <w:proofErr w:type="spellEnd"/>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ультразвуковое исследование предстательной железы и органов мошонки;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2. СПОСОБЫ ОПЛАТЫ МЕДИЦИНСКОЙ ПОМОЩИ, ОКАЗАННОЙ В СТАЦИОНАРНЫХ УСЛОВИЯХ, В ТОМ ЧИСЛЕ ДЛЯ МЕДИЦИНСКОЙ РЕАБИЛИТАЦИИ В СПЕЦИАЛИЗИРОВАННЫХ МЕДИЦИНСКИХ</w:t>
      </w:r>
    </w:p>
    <w:p w:rsidR="00C0483F" w:rsidRDefault="009114BB">
      <w:pPr>
        <w:pStyle w:val="ConsPlusTitle"/>
        <w:jc w:val="center"/>
        <w:rPr>
          <w:rFonts w:ascii="Times New Roman" w:hAnsi="Times New Roman" w:cs="Times New Roman"/>
          <w:sz w:val="28"/>
          <w:szCs w:val="28"/>
        </w:rPr>
      </w:pPr>
      <w:r>
        <w:rPr>
          <w:rFonts w:ascii="Times New Roman" w:hAnsi="Times New Roman" w:cs="Times New Roman"/>
          <w:sz w:val="28"/>
          <w:szCs w:val="28"/>
        </w:rPr>
        <w:t>ОРГАНИЗАЦИЯХ (СТРУКТУРНЫХ ПОДРАЗДЕЛЕНИЯХ)</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w:anchor="P1682">
        <w:r>
          <w:rPr>
            <w:rFonts w:ascii="Times New Roman" w:hAnsi="Times New Roman" w:cs="Times New Roman"/>
            <w:sz w:val="28"/>
            <w:szCs w:val="28"/>
          </w:rPr>
          <w:t>Перечень</w:t>
        </w:r>
      </w:hyperlink>
      <w:r>
        <w:rPr>
          <w:rFonts w:ascii="Times New Roman" w:hAnsi="Times New Roman" w:cs="Times New Roman"/>
          <w:sz w:val="28"/>
          <w:szCs w:val="28"/>
        </w:rPr>
        <w:t xml:space="preserve">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стационарных условиях, оплата за которую осуществляется за случай госпитализации (законченный случай лечения), за прерванный случай госпитализации приведен в Приложении № 2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Оплата медицинской помощи, оказанной застрахованным лицам в стационарных условиях, в том числе для медицинской реабилитации в специализированных медицинских организациях (структурных подразделениях) медицинских организаций, включенных в </w:t>
      </w:r>
      <w:hyperlink w:anchor="P1682">
        <w:r>
          <w:rPr>
            <w:rFonts w:ascii="Times New Roman" w:hAnsi="Times New Roman" w:cs="Times New Roman"/>
            <w:sz w:val="28"/>
            <w:szCs w:val="28"/>
          </w:rPr>
          <w:t>Перечень</w:t>
        </w:r>
      </w:hyperlink>
      <w:r>
        <w:rPr>
          <w:rFonts w:ascii="Times New Roman" w:hAnsi="Times New Roman" w:cs="Times New Roman"/>
          <w:sz w:val="28"/>
          <w:szCs w:val="28"/>
        </w:rPr>
        <w:t xml:space="preserve"> Приложения № 2, производится: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(далее - КСГ), группу высокотехнологичной медицинской помощи), в том числе в сочетании с оплатой за услугу диализа;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3142">
        <w:r>
          <w:rPr>
            <w:rFonts w:ascii="Times New Roman" w:hAnsi="Times New Roman" w:cs="Times New Roman"/>
            <w:sz w:val="28"/>
            <w:szCs w:val="28"/>
          </w:rPr>
          <w:t>Приложении № 23</w:t>
        </w:r>
      </w:hyperlink>
      <w:r>
        <w:rPr>
          <w:rFonts w:ascii="Times New Roman" w:hAnsi="Times New Roman" w:cs="Times New Roman"/>
          <w:sz w:val="28"/>
          <w:szCs w:val="28"/>
        </w:rPr>
        <w:t xml:space="preserve"> к Тарифному соглашению, в том числе в сочетании с оплатой за услугу диализа.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Оплата медицинской помощи, оказанной в стационарных условиях, на основе КСГ не осуществляется: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помощи (далее - Перечень видов ВМП),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(далее - Программа), на которые Программой установлены нормативы финансовых затрат на единицу предоставления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заболеваний, при лечении которых применяются виды и методы лечения по Перечню видов ВМП, не включенных в базовую программу, для которых Программой установлена средний норматив финансовых затрат на единицу объема медицинской помощи, в случае их включения в территориальную программу обязательного медицинского страхования сверх базовой программы;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социально значимых заболеваний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случае их включения в территориальную программу обязательного медицинского страхования сверх базовой программы;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проведении услуг диализа, включающих различные методы.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объем средств, предназначенных для финансового обеспечения медицинской помощи, оказываемой в стационарных условиях и оплачиваемой на основе КСГ, не включаются средства: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предназначенные для осуществления межтерриториальных расчетов;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предназначенные на оплату медицинской помощи вне системы КСГ (в случаях, являющихся исключениями);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значения среднего поправочного коэффициента по сравнению с запланированным.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Формирование КСГ осуществляется на основе совокупности следующих параметров, определяющих относительную </w:t>
      </w:r>
      <w:proofErr w:type="spellStart"/>
      <w:r>
        <w:rPr>
          <w:rFonts w:ascii="Times New Roman" w:hAnsi="Times New Roman" w:cs="Times New Roman"/>
          <w:sz w:val="28"/>
          <w:szCs w:val="28"/>
        </w:rPr>
        <w:t>затратоемкость</w:t>
      </w:r>
      <w:proofErr w:type="spellEnd"/>
      <w:r>
        <w:rPr>
          <w:rFonts w:ascii="Times New Roman" w:hAnsi="Times New Roman" w:cs="Times New Roman"/>
          <w:sz w:val="28"/>
          <w:szCs w:val="28"/>
        </w:rPr>
        <w:t xml:space="preserve"> лечения пациентов (классификационных критериев):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a. Диагноз (код по МКБ-10);</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b. Хирургическая операция и (или) другая применяемая медицинская технология (код в соответствии с </w:t>
      </w:r>
      <w:hyperlink r:id="rId31">
        <w:r>
          <w:rPr>
            <w:rFonts w:ascii="Times New Roman" w:hAnsi="Times New Roman" w:cs="Times New Roman"/>
            <w:sz w:val="28"/>
            <w:szCs w:val="28"/>
          </w:rPr>
          <w:t>Номенклатурой</w:t>
        </w:r>
      </w:hyperlink>
      <w:r>
        <w:rPr>
          <w:rFonts w:ascii="Times New Roman" w:hAnsi="Times New Roman" w:cs="Times New Roman"/>
          <w:sz w:val="28"/>
          <w:szCs w:val="28"/>
        </w:rPr>
        <w:t xml:space="preserve"> медицинских услуг, утвержденной приказом Министерства здравоохранения Российской Федерации от 13.10.2017г.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c. Схема лекарственной терапии;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d. МНН лекарственного препарата;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e. Возрастная категория пациента;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f. Сопутствующий диагноз и/или осложнения заболевания (код по МКБ-10);</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g. Оценка состояния пациента по шкалам: шкала оценки органной недостаточности у пациентов, находящихся на интенсивной терапии (</w:t>
      </w:r>
      <w:proofErr w:type="spellStart"/>
      <w:r>
        <w:rPr>
          <w:rFonts w:ascii="Times New Roman" w:hAnsi="Times New Roman" w:cs="Times New Roman"/>
          <w:sz w:val="28"/>
          <w:szCs w:val="28"/>
        </w:rPr>
        <w:t>Seque№tial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Failure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Assessme№t</w:t>
      </w:r>
      <w:proofErr w:type="spellEnd"/>
      <w:r>
        <w:rPr>
          <w:rFonts w:ascii="Times New Roman" w:hAnsi="Times New Roman" w:cs="Times New Roman"/>
          <w:sz w:val="28"/>
          <w:szCs w:val="28"/>
        </w:rPr>
        <w:t>, SOFA), шкала оценки органной недостаточности у пациентов детского возраста, находящихся на интенсивной терапии (</w:t>
      </w:r>
      <w:proofErr w:type="spellStart"/>
      <w:r>
        <w:rPr>
          <w:rFonts w:ascii="Times New Roman" w:hAnsi="Times New Roman" w:cs="Times New Roman"/>
          <w:sz w:val="28"/>
          <w:szCs w:val="28"/>
        </w:rPr>
        <w:t>Pediatric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Seque№tial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Failure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Assessme№t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pSOFA</w:t>
      </w:r>
      <w:proofErr w:type="spellEnd"/>
      <w:r>
        <w:rPr>
          <w:rFonts w:ascii="Times New Roman" w:hAnsi="Times New Roman" w:cs="Times New Roman"/>
          <w:sz w:val="28"/>
          <w:szCs w:val="28"/>
        </w:rPr>
        <w:t>), шкала реабилитационной маршрутизации, индекс оценки тяжести и распространенности псориаза (</w:t>
      </w:r>
      <w:proofErr w:type="spellStart"/>
      <w:r>
        <w:rPr>
          <w:rFonts w:ascii="Times New Roman" w:hAnsi="Times New Roman" w:cs="Times New Roman"/>
          <w:sz w:val="28"/>
          <w:szCs w:val="28"/>
        </w:rPr>
        <w:t>Psoriasis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Severity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I№dex</w:t>
      </w:r>
      <w:proofErr w:type="spellEnd"/>
      <w:r>
        <w:rPr>
          <w:rFonts w:ascii="Times New Roman" w:hAnsi="Times New Roman" w:cs="Times New Roman"/>
          <w:sz w:val="28"/>
          <w:szCs w:val="28"/>
        </w:rPr>
        <w:t>, PASI);</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h. Длительность непрерывного проведения ресурсоемких медицинских услуг (искусственной вентиляции легких, видео-ЭЭГ-мониторинга);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i. Количество дней проведения лучевой терапии (фракций);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j. Пол;</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k. Длительность лечения;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l. Этап лечения, в том числе этап проведения экстракорпорального оплодотворения, долечивание пациентов с коронавирусной инфекцией (COVID-19), </w:t>
      </w:r>
      <w:proofErr w:type="spellStart"/>
      <w:r>
        <w:rPr>
          <w:rFonts w:ascii="Times New Roman" w:hAnsi="Times New Roman" w:cs="Times New Roman"/>
          <w:sz w:val="28"/>
          <w:szCs w:val="28"/>
        </w:rPr>
        <w:t>посттрансплантационный</w:t>
      </w:r>
      <w:proofErr w:type="spellEnd"/>
      <w:r>
        <w:rPr>
          <w:rFonts w:ascii="Times New Roman" w:hAnsi="Times New Roman" w:cs="Times New Roman"/>
          <w:sz w:val="28"/>
          <w:szCs w:val="28"/>
        </w:rPr>
        <w:t xml:space="preserve"> период после пересадки костного мозга;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m. Показания к применению лекарственного препарата;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Объем послеоперационных грыж брюшной стенки;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o. Степень тяжести заболевания;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Процесс отнесения случая к КСГ регламентируется таблицами "</w:t>
      </w:r>
      <w:proofErr w:type="spellStart"/>
      <w:r>
        <w:rPr>
          <w:rFonts w:ascii="Times New Roman" w:hAnsi="Times New Roman" w:cs="Times New Roman"/>
          <w:sz w:val="28"/>
          <w:szCs w:val="28"/>
        </w:rPr>
        <w:t>Группировщик</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Группировщик</w:t>
      </w:r>
      <w:proofErr w:type="spellEnd"/>
      <w:r>
        <w:rPr>
          <w:rFonts w:ascii="Times New Roman" w:hAnsi="Times New Roman" w:cs="Times New Roman"/>
          <w:sz w:val="28"/>
          <w:szCs w:val="28"/>
        </w:rPr>
        <w:t xml:space="preserve"> детальный", находящимися в файле "Расшифровка групп", Методическими рекомендациями по способам оплаты медицинской помощи за счет средств обязательного медицинского страхования.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Группировщик</w:t>
      </w:r>
      <w:proofErr w:type="spellEnd"/>
      <w:r>
        <w:rPr>
          <w:rFonts w:ascii="Times New Roman" w:hAnsi="Times New Roman" w:cs="Times New Roman"/>
          <w:sz w:val="28"/>
          <w:szCs w:val="28"/>
        </w:rPr>
        <w:t>"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При наличии хирургических операций и/или других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w:t>
      </w:r>
      <w:hyperlink r:id="rId32">
        <w:r>
          <w:rPr>
            <w:rFonts w:ascii="Times New Roman" w:hAnsi="Times New Roman" w:cs="Times New Roman"/>
            <w:sz w:val="28"/>
            <w:szCs w:val="28"/>
          </w:rPr>
          <w:t>Номенклатуры</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 включенного в Перечень видов ВМП, либо после оказания высокотехнологичной медицинской помощи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высокотехнологичной медицинской помощи по нормативу (среднему нормативу) финансовых затрат на единицу объема медицинской помощи. При этом предоперационный и послеоперационный период включается в законченный случай лечения как для специализированной, так и для высокотехнологичной медицинской помощи, и не может быть представлен к оплате по второму тарифу.</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пациенту в момент оказания высокотехнологичной медицинской помощи по профилям "неонатология" или "детская хирургия в период новорожденности" определяются показания к проведению иммунизации против респираторно-синцитиальной вирусной (РСВ) инфекции, то данный случай оплачивается по двум (нескольким) тарифам: в рамках высокотехнологичной медицинской помощи по соответствующему нормативу (среднему нормативу) финансовых затрат на единицу объема медицинской помощи и по соответствующей КСГ в рамках специализированной медицинской помощи. Кратность применения КСГ "Проведение иммунизации против респираторно-синцитиальной вирусной инфекции" должна соответствовать количеству введений </w:t>
      </w:r>
      <w:proofErr w:type="spellStart"/>
      <w:r>
        <w:rPr>
          <w:rFonts w:ascii="Times New Roman" w:hAnsi="Times New Roman" w:cs="Times New Roman"/>
          <w:sz w:val="28"/>
          <w:szCs w:val="28"/>
        </w:rPr>
        <w:t>паливизумаба</w:t>
      </w:r>
      <w:proofErr w:type="spellEnd"/>
      <w:r>
        <w:rPr>
          <w:rFonts w:ascii="Times New Roman" w:hAnsi="Times New Roman" w:cs="Times New Roman"/>
          <w:sz w:val="28"/>
          <w:szCs w:val="28"/>
        </w:rPr>
        <w:t xml:space="preserve"> для проведения иммунизации за весь период госпитализации.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Отнесение случая оказания медицинской помощи 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и метода лечения аналогичным параметрам, установленным перечнем видов высокотехнологичной медицинской помощи в Программе.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согласно </w:t>
      </w:r>
      <w:hyperlink w:anchor="P8768">
        <w:r>
          <w:rPr>
            <w:rFonts w:ascii="Times New Roman" w:hAnsi="Times New Roman" w:cs="Times New Roman"/>
            <w:sz w:val="28"/>
            <w:szCs w:val="28"/>
          </w:rPr>
          <w:t>Приложению № 15</w:t>
        </w:r>
      </w:hyperlink>
      <w:r>
        <w:rPr>
          <w:rFonts w:ascii="Times New Roman" w:hAnsi="Times New Roman" w:cs="Times New Roman"/>
          <w:sz w:val="28"/>
          <w:szCs w:val="28"/>
        </w:rPr>
        <w:t xml:space="preserve"> к Тарифному соглашению. В случае, если хотя бы один из вышеуказанных параметров не соответствует перечню видов высокотехнологичной медицинской помощи, содержащему в том числе методы лечения и источники финансового обеспечения высокотехнологичной медицинской помощи,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При оплате случаев лечения по профилю "Медицинская реабилитация" для КСГ № st37.001 - st37.013, st37.021 - st37.026 - в стационарных условиях критерием для определения индивидуальной маршрутизации пациента служит оценка состояния по шкале реабилитационной маршрутизации (ШРМ). При оценке 2 балла по ШРМ пациент получает медицинскую реабилитацию в условиях дневного стационара. При оценке 3 балла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баллов по ШРМ пациенту оказывается медицинская реабилитация в стационарных условиях. Градации оценки и описание ШРМ приведены в Инструкции.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w:t>
      </w:r>
      <w:proofErr w:type="spellStart"/>
      <w:r>
        <w:rPr>
          <w:rFonts w:ascii="Times New Roman" w:hAnsi="Times New Roman" w:cs="Times New Roman"/>
          <w:sz w:val="28"/>
          <w:szCs w:val="28"/>
        </w:rPr>
        <w:t>кохлеарной</w:t>
      </w:r>
      <w:proofErr w:type="spellEnd"/>
      <w:r>
        <w:rPr>
          <w:rFonts w:ascii="Times New Roman" w:hAnsi="Times New Roman" w:cs="Times New Roman"/>
          <w:sz w:val="28"/>
          <w:szCs w:val="28"/>
        </w:rPr>
        <w:t xml:space="preserve"> имплантации, с онкологическими, гематологическими и иммунологическими заболеваниями в тяжелых формах, требующих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При оказании медицинской помощи в стационарных условиях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В рамках КСГ круглосуточного стационара, связанных с лечением новой коронавирусной инфекции (COVID-19), выделяются клинико-статистические подгруппы, связанные с назначением отдельных лекарственных препаратов, в том числе не зарегистрированных для лечения (COVID-19), поставленных в Иркутскую область, приобретенных за счет иных источников (за исключением средств ОМС) с применением иного классификационного критерия </w:t>
      </w:r>
      <w:proofErr w:type="spellStart"/>
      <w:r>
        <w:rPr>
          <w:rFonts w:ascii="Times New Roman" w:hAnsi="Times New Roman" w:cs="Times New Roman"/>
          <w:sz w:val="28"/>
          <w:szCs w:val="28"/>
        </w:rPr>
        <w:t>covidbezlp</w:t>
      </w:r>
      <w:proofErr w:type="spellEnd"/>
      <w:r>
        <w:rPr>
          <w:rFonts w:ascii="Times New Roman" w:hAnsi="Times New Roman" w:cs="Times New Roman"/>
          <w:sz w:val="28"/>
          <w:szCs w:val="28"/>
        </w:rPr>
        <w:t xml:space="preserve"> и установлением соответствующих коэффициентов относительной затратоемкости подгрупп.</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целях оплаты медицинской помощи, оказываемой пациентам с COVID-19, случаев тяжелого и крайне тяжелого течения заболевания (V024) добавлены критерии: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stt3.1 - препараты из схемы лечения случаев тяжелого течения заболевания приобретены за счет средств обязательного медицинского страхования;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stt3.2 - один или несколько препаратов из схемы лечения тяжелого течения заболевания приобретены за счет бюджетных средств;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stt4.1 - препараты из схемы лечения случаев крайне тяжелого течения заболевания приобретены за счет средств обязательного медицинского страхования;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stt4.2 - один или несколько препаратов из схемы лечения крайне тяжелого течения заболевания приобретены за счет бюджетных средств.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согласно Федеральному </w:t>
      </w:r>
      <w:hyperlink r:id="rId33">
        <w:r>
          <w:rPr>
            <w:rFonts w:ascii="Times New Roman" w:hAnsi="Times New Roman" w:cs="Times New Roman"/>
            <w:sz w:val="28"/>
            <w:szCs w:val="28"/>
          </w:rPr>
          <w:t>закону</w:t>
        </w:r>
      </w:hyperlink>
      <w:r>
        <w:rPr>
          <w:rFonts w:ascii="Times New Roman" w:hAnsi="Times New Roman" w:cs="Times New Roman"/>
          <w:sz w:val="28"/>
          <w:szCs w:val="28"/>
        </w:rPr>
        <w:t xml:space="preserve"> от 21.11.2011г. № 323-ФЗ "Об основах охраны здоровья граждан в Российской Федерации" при оказании медицинской помощи в рамках территориальной программы государственных гарантий бесплатного оказания гражданам медицинской помощи назначение и применение лекарственных препаратов не подлежат оплате за счет личных средств граждан.</w:t>
      </w:r>
    </w:p>
    <w:p w:rsidR="00C0483F" w:rsidRDefault="00C0483F">
      <w:pPr>
        <w:pStyle w:val="ConsPlusTitle"/>
        <w:jc w:val="center"/>
        <w:outlineLvl w:val="2"/>
        <w:rPr>
          <w:rFonts w:ascii="Times New Roman" w:hAnsi="Times New Roman" w:cs="Times New Roman"/>
          <w:sz w:val="28"/>
          <w:szCs w:val="28"/>
        </w:rPr>
      </w:pPr>
      <w:bookmarkStart w:id="1" w:name="P361"/>
      <w:bookmarkEnd w:id="1"/>
    </w:p>
    <w:p w:rsidR="00C0483F" w:rsidRDefault="00C0483F">
      <w:pPr>
        <w:pStyle w:val="ConsPlusTitle"/>
        <w:jc w:val="center"/>
        <w:outlineLvl w:val="2"/>
        <w:rPr>
          <w:rFonts w:ascii="Times New Roman" w:hAnsi="Times New Roman" w:cs="Times New Roman"/>
          <w:sz w:val="28"/>
          <w:szCs w:val="28"/>
        </w:rPr>
      </w:pPr>
    </w:p>
    <w:p w:rsidR="00C0483F" w:rsidRDefault="009114B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3. СПОСОБЫ ОПЛАТЫ МЕДИЦИНСКОЙ ПОМОЩИ, ОКАЗАННОЙ</w:t>
      </w:r>
    </w:p>
    <w:p w:rsidR="00C0483F" w:rsidRDefault="009114BB">
      <w:pPr>
        <w:pStyle w:val="ConsPlusTitle"/>
        <w:jc w:val="center"/>
        <w:rPr>
          <w:rFonts w:ascii="Times New Roman" w:hAnsi="Times New Roman" w:cs="Times New Roman"/>
          <w:sz w:val="28"/>
          <w:szCs w:val="28"/>
        </w:rPr>
      </w:pPr>
      <w:r>
        <w:rPr>
          <w:rFonts w:ascii="Times New Roman" w:hAnsi="Times New Roman" w:cs="Times New Roman"/>
          <w:sz w:val="28"/>
          <w:szCs w:val="28"/>
        </w:rPr>
        <w:t>В УСЛОВИЯХ ДНЕВНОГО СТАЦИОНАРА</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w:anchor="P2054">
        <w:r>
          <w:rPr>
            <w:rFonts w:ascii="Times New Roman" w:hAnsi="Times New Roman" w:cs="Times New Roman"/>
            <w:sz w:val="28"/>
            <w:szCs w:val="28"/>
          </w:rPr>
          <w:t>Перечень</w:t>
        </w:r>
      </w:hyperlink>
      <w:r>
        <w:rPr>
          <w:rFonts w:ascii="Times New Roman" w:hAnsi="Times New Roman" w:cs="Times New Roman"/>
          <w:sz w:val="28"/>
          <w:szCs w:val="28"/>
        </w:rPr>
        <w:t xml:space="preserve">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условиях дневного стационара, оплата за которую осуществляется за случай госпитализации (законченный случай лечения), за прерванный случай госпитализации, приведен в Приложении № 3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Оплата медицинской помощи, оказанной застрахованным лицам в условиях дневного стационара, включенных в </w:t>
      </w:r>
      <w:hyperlink w:anchor="P2054">
        <w:r>
          <w:rPr>
            <w:rFonts w:ascii="Times New Roman" w:hAnsi="Times New Roman" w:cs="Times New Roman"/>
            <w:sz w:val="28"/>
            <w:szCs w:val="28"/>
          </w:rPr>
          <w:t>Перечень</w:t>
        </w:r>
      </w:hyperlink>
      <w:r>
        <w:rPr>
          <w:rFonts w:ascii="Times New Roman" w:hAnsi="Times New Roman" w:cs="Times New Roman"/>
          <w:sz w:val="28"/>
          <w:szCs w:val="28"/>
        </w:rPr>
        <w:t xml:space="preserve"> Приложения № 3, производится: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 случай (законченный случай) лечения заболевания, включенного в соответствующую группу заболеваний (в том числе КСГ, группу высокотехнологичной медицинской помощи), за услугу диализа (в том числе в сочетании с оплатой по КСГ, группе высокотехнологичной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3358">
        <w:r>
          <w:rPr>
            <w:rFonts w:ascii="Times New Roman" w:hAnsi="Times New Roman" w:cs="Times New Roman"/>
            <w:sz w:val="28"/>
            <w:szCs w:val="28"/>
          </w:rPr>
          <w:t>Приложении № 24</w:t>
        </w:r>
      </w:hyperlink>
      <w:r>
        <w:rPr>
          <w:rFonts w:ascii="Times New Roman" w:hAnsi="Times New Roman" w:cs="Times New Roman"/>
          <w:sz w:val="28"/>
          <w:szCs w:val="28"/>
        </w:rPr>
        <w:t xml:space="preserve"> к Тарифному соглашению, в том числе в сочетании с оплатой за услугу диализа (в том числе в сочетании с оплатой по КСГ, группе высокотехнологичной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Оплата медицинской помощи, оказанной в условиях дневного стационара, на основе КСГ не осуществляется: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помощи (далее - Перечень видов ВМП),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установлены нормативы финансовых затрат на единицу предоставления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заболеваний, при лечении которых применяются виды и методы лечения по Перечню видов ВМП, не включенных в базовую программу, для которых Программой установлена средний норматив финансовых затрат на единицу объема медицинской помощи, в случае их включения в территориальную программу обязательного медицинского страхования сверх базовой программы;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социально значимых заболеваний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случае их включения в территориальную программу обязательного медицинского страхования сверх базовой программы;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проведении услуг диализа, включающих различные методы.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объем средств, предназначенных для финансового обеспечения медицинской помощи, оказываемой в условиях дневного стационара и оплачиваемой на основе КСГ, не включаются средства: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предназначенные для осуществления межтерриториальных расчетов;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предназначенные на оплату медицинской помощи вне системы КСГ (в случаях, являющихся исключениями);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значения среднего поправочного коэффициента по сравнению с запланированным.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Формирование КСГ осуществляется на основе совокупности следующих параметров, определяющих относительную </w:t>
      </w:r>
      <w:proofErr w:type="spellStart"/>
      <w:r>
        <w:rPr>
          <w:rFonts w:ascii="Times New Roman" w:hAnsi="Times New Roman" w:cs="Times New Roman"/>
          <w:sz w:val="28"/>
          <w:szCs w:val="28"/>
        </w:rPr>
        <w:t>затратоемкость</w:t>
      </w:r>
      <w:proofErr w:type="spellEnd"/>
      <w:r>
        <w:rPr>
          <w:rFonts w:ascii="Times New Roman" w:hAnsi="Times New Roman" w:cs="Times New Roman"/>
          <w:sz w:val="28"/>
          <w:szCs w:val="28"/>
        </w:rPr>
        <w:t xml:space="preserve"> лечения пациентов (классификационных критериев):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a) диагноз (код по МКБ-10);</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b) хирургическая операция и (или) другая применяемая медицинская технология (код в соответствии с </w:t>
      </w:r>
      <w:hyperlink r:id="rId34">
        <w:r>
          <w:rPr>
            <w:rFonts w:ascii="Times New Roman" w:hAnsi="Times New Roman" w:cs="Times New Roman"/>
            <w:sz w:val="28"/>
            <w:szCs w:val="28"/>
          </w:rPr>
          <w:t>Номенклатурой</w:t>
        </w:r>
      </w:hyperlink>
      <w:r>
        <w:rPr>
          <w:rFonts w:ascii="Times New Roman" w:hAnsi="Times New Roman" w:cs="Times New Roman"/>
          <w:sz w:val="28"/>
          <w:szCs w:val="28"/>
        </w:rPr>
        <w:t xml:space="preserve"> медицинских услуг, утвержденной приказом Министерства здравоохранения Российской Федерации от 13.10.2017г. № 804н (далее - Номенклатура)), при наличии;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c) схема лекарственной терапии;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d) МНН лекарственного препарата;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e) возрастная категория пациента;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f) сопутствующий диагноз или осложнения заболевания (код по МКБ-10);</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g) оценка состояния пациента по шкалам: шкала оценки органной недостаточности у пациентов, находящихся на интенсивной терапии (</w:t>
      </w:r>
      <w:proofErr w:type="spellStart"/>
      <w:r>
        <w:rPr>
          <w:rFonts w:ascii="Times New Roman" w:hAnsi="Times New Roman" w:cs="Times New Roman"/>
          <w:sz w:val="28"/>
          <w:szCs w:val="28"/>
        </w:rPr>
        <w:t>Seque№tial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Failure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Assessme№t</w:t>
      </w:r>
      <w:proofErr w:type="spellEnd"/>
      <w:r>
        <w:rPr>
          <w:rFonts w:ascii="Times New Roman" w:hAnsi="Times New Roman" w:cs="Times New Roman"/>
          <w:sz w:val="28"/>
          <w:szCs w:val="28"/>
        </w:rPr>
        <w:t>, SOFA), шкала оценки органной недостаточности у пациентов детского возраста, находящихся на интенсивной терапии (</w:t>
      </w:r>
      <w:proofErr w:type="spellStart"/>
      <w:r>
        <w:rPr>
          <w:rFonts w:ascii="Times New Roman" w:hAnsi="Times New Roman" w:cs="Times New Roman"/>
          <w:sz w:val="28"/>
          <w:szCs w:val="28"/>
        </w:rPr>
        <w:t>Pediatric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Seque№tial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Failure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Assessme№t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pSOFA</w:t>
      </w:r>
      <w:proofErr w:type="spellEnd"/>
      <w:r>
        <w:rPr>
          <w:rFonts w:ascii="Times New Roman" w:hAnsi="Times New Roman" w:cs="Times New Roman"/>
          <w:sz w:val="28"/>
          <w:szCs w:val="28"/>
        </w:rPr>
        <w:t>), шкала реабилитационной маршрутизации, индекс оценки тяжести и распространенности псориаза (</w:t>
      </w:r>
      <w:proofErr w:type="spellStart"/>
      <w:r>
        <w:rPr>
          <w:rFonts w:ascii="Times New Roman" w:hAnsi="Times New Roman" w:cs="Times New Roman"/>
          <w:sz w:val="28"/>
          <w:szCs w:val="28"/>
        </w:rPr>
        <w:t>Psoriasis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Severity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I№dex</w:t>
      </w:r>
      <w:proofErr w:type="spellEnd"/>
      <w:r>
        <w:rPr>
          <w:rFonts w:ascii="Times New Roman" w:hAnsi="Times New Roman" w:cs="Times New Roman"/>
          <w:sz w:val="28"/>
          <w:szCs w:val="28"/>
        </w:rPr>
        <w:t>, PASI);</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h) длительность непрерывного проведения искусственной вентиляции легких;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i) количество дней проведения лучевой терапии (фракций);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j) пол;</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k) длительность лечения;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l) этап лечения, в том числе этап проведения экстракорпорального оплодотворения, долечивание пациентов с коронавирусной инфекцией (COVID-19), </w:t>
      </w:r>
      <w:proofErr w:type="spellStart"/>
      <w:r>
        <w:rPr>
          <w:rFonts w:ascii="Times New Roman" w:hAnsi="Times New Roman" w:cs="Times New Roman"/>
          <w:sz w:val="28"/>
          <w:szCs w:val="28"/>
        </w:rPr>
        <w:t>посттрансплантационный</w:t>
      </w:r>
      <w:proofErr w:type="spellEnd"/>
      <w:r>
        <w:rPr>
          <w:rFonts w:ascii="Times New Roman" w:hAnsi="Times New Roman" w:cs="Times New Roman"/>
          <w:sz w:val="28"/>
          <w:szCs w:val="28"/>
        </w:rPr>
        <w:t xml:space="preserve"> период после пересадки костного мозга;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m. Показания к применению лекарственного препарата;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Объем послеоперационных грыж брюшной стенки;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o. Степень тяжести заболевания;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Процесс отнесения случая к КСГ регламентируется таблицами "</w:t>
      </w:r>
      <w:proofErr w:type="spellStart"/>
      <w:r>
        <w:rPr>
          <w:rFonts w:ascii="Times New Roman" w:hAnsi="Times New Roman" w:cs="Times New Roman"/>
          <w:sz w:val="28"/>
          <w:szCs w:val="28"/>
        </w:rPr>
        <w:t>Группировщик</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Группировщик</w:t>
      </w:r>
      <w:proofErr w:type="spellEnd"/>
      <w:r>
        <w:rPr>
          <w:rFonts w:ascii="Times New Roman" w:hAnsi="Times New Roman" w:cs="Times New Roman"/>
          <w:sz w:val="28"/>
          <w:szCs w:val="28"/>
        </w:rPr>
        <w:t xml:space="preserve"> детальный", согласно Методическим рекомендациям по способам оплаты медицинской помощи за счет средств обязательного медицинского страхования.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Группировщик</w:t>
      </w:r>
      <w:proofErr w:type="spellEnd"/>
      <w:r>
        <w:rPr>
          <w:rFonts w:ascii="Times New Roman" w:hAnsi="Times New Roman" w:cs="Times New Roman"/>
          <w:sz w:val="28"/>
          <w:szCs w:val="28"/>
        </w:rPr>
        <w:t>"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При наличии хирургических операций и/или других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w:t>
      </w:r>
      <w:hyperlink r:id="rId35">
        <w:r>
          <w:rPr>
            <w:rFonts w:ascii="Times New Roman" w:hAnsi="Times New Roman" w:cs="Times New Roman"/>
            <w:sz w:val="28"/>
            <w:szCs w:val="28"/>
          </w:rPr>
          <w:t>Номенклатуры</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 включенного в Перечень видов ВМП, либо после оказания высокотехнологичной медицинской помощи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высокотехнологичной медицинской помощи по нормативу (среднему нормативу) финансовых затрат на единицу объема медицинской помощи. При этом предоперационный и послеоперационный период включается в законченный случай лечения как для специализированной, так и для высокотехнологичной медицинской помощи, и не может быть представлен к оплате по второму тарифу.</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пациенту в момент оказания высокотехнологичной медицинской помощи по профилям "неонатология" или "детская хирургия в период новорожденности" определяются показания к проведению иммунизации против респираторно-синцитиальной вирусной (РСВ) инфекции, то данный случай оплачивается по двум (нескольким) тарифам: в рамках высокотехнологичной медицинской помощи по соответствующему нормативу (среднему нормативу) финансовых затрат на единицу объема медицинской помощи и по соответствующей КСГ в рамках специализированной медицинской помощи. Кратность применения КСГ "Проведение иммунизации против респираторно-синцитиальной вирусной инфекции" должна соответствовать количеству введений </w:t>
      </w:r>
      <w:proofErr w:type="spellStart"/>
      <w:r>
        <w:rPr>
          <w:rFonts w:ascii="Times New Roman" w:hAnsi="Times New Roman" w:cs="Times New Roman"/>
          <w:sz w:val="28"/>
          <w:szCs w:val="28"/>
        </w:rPr>
        <w:t>паливизумаба</w:t>
      </w:r>
      <w:proofErr w:type="spellEnd"/>
      <w:r>
        <w:rPr>
          <w:rFonts w:ascii="Times New Roman" w:hAnsi="Times New Roman" w:cs="Times New Roman"/>
          <w:sz w:val="28"/>
          <w:szCs w:val="28"/>
        </w:rPr>
        <w:t xml:space="preserve"> для проведения иммунизации за весь период госпитализации.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Отнесение случая оказания медицинской помощи 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лечения и метода лечения аналогичным параметрам, установленным перечнем видов высокотехнологичной медицинской помощи в Программе.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согласно </w:t>
      </w:r>
      <w:hyperlink w:anchor="P8768">
        <w:r>
          <w:rPr>
            <w:rFonts w:ascii="Times New Roman" w:hAnsi="Times New Roman" w:cs="Times New Roman"/>
            <w:sz w:val="28"/>
            <w:szCs w:val="28"/>
          </w:rPr>
          <w:t>Приложению № 15</w:t>
        </w:r>
      </w:hyperlink>
      <w:r>
        <w:rPr>
          <w:rFonts w:ascii="Times New Roman" w:hAnsi="Times New Roman" w:cs="Times New Roman"/>
          <w:sz w:val="28"/>
          <w:szCs w:val="28"/>
        </w:rPr>
        <w:t xml:space="preserve"> к Тарифному соглашению. В случае, если хотя бы один из вышеуказанных параметров не соответствует перечню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При оплате случаев лечения по профилю "Медицинская реабилитация" для КСГ № ds37.001 - ds37.008, ds37.015 - ds37.016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(ШРМ). При оценке 2 балла по ШРМ пациент получает медицинскую реабилитацию в условиях дневного стационара. При оценке 3 балла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баллов по ШРМ пациенту оказывается медицинская реабилитация в стационарных условиях. Градации оценки и описание ШРМ приведены в Инструкции.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w:t>
      </w:r>
      <w:proofErr w:type="spellStart"/>
      <w:r>
        <w:rPr>
          <w:rFonts w:ascii="Times New Roman" w:hAnsi="Times New Roman" w:cs="Times New Roman"/>
          <w:sz w:val="28"/>
          <w:szCs w:val="28"/>
        </w:rPr>
        <w:t>кохлеарной</w:t>
      </w:r>
      <w:proofErr w:type="spellEnd"/>
      <w:r>
        <w:rPr>
          <w:rFonts w:ascii="Times New Roman" w:hAnsi="Times New Roman" w:cs="Times New Roman"/>
          <w:sz w:val="28"/>
          <w:szCs w:val="28"/>
        </w:rPr>
        <w:t xml:space="preserve"> имплантации, с онкологическими, гематологическими и иммунологическими заболеваниями в тяжелых формах, требующих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При оказании медицинской помощи в условиях дневного стационара,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4. СПОСОБЫ ОПЛАТЫ СКОРОЙ МЕДИЦИНСКОЙ ПОМОЩИ, ОКАЗАННОЙ</w:t>
      </w:r>
    </w:p>
    <w:p w:rsidR="00C0483F" w:rsidRDefault="009114BB">
      <w:pPr>
        <w:pStyle w:val="ConsPlusTitle"/>
        <w:jc w:val="center"/>
        <w:rPr>
          <w:rFonts w:ascii="Times New Roman" w:hAnsi="Times New Roman" w:cs="Times New Roman"/>
          <w:sz w:val="28"/>
          <w:szCs w:val="28"/>
        </w:rPr>
      </w:pPr>
      <w:r>
        <w:rPr>
          <w:rFonts w:ascii="Times New Roman" w:hAnsi="Times New Roman" w:cs="Times New Roman"/>
          <w:sz w:val="28"/>
          <w:szCs w:val="28"/>
        </w:rPr>
        <w:t>ВНЕ МЕДИЦИНСКОЙ ОРГАНИЗАЦИИ</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w:anchor="P2425">
        <w:r>
          <w:rPr>
            <w:rFonts w:ascii="Times New Roman" w:hAnsi="Times New Roman" w:cs="Times New Roman"/>
            <w:sz w:val="28"/>
            <w:szCs w:val="28"/>
          </w:rPr>
          <w:t>Перечень</w:t>
        </w:r>
      </w:hyperlink>
      <w:r>
        <w:rPr>
          <w:rFonts w:ascii="Times New Roman" w:hAnsi="Times New Roman" w:cs="Times New Roman"/>
          <w:sz w:val="28"/>
          <w:szCs w:val="28"/>
        </w:rPr>
        <w:t xml:space="preserve">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(далее -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за единицу объема медицинской помощи приведен в Приложении № 4 Тарифного соглашения.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(далее - СМП), осуществляется: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 подушевому нормативу финансирования;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расчета подушевого норматива финансирования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применяется 96% численности застрахованных лиц, прикрепленных к медицинским организациям, оказывающим первичную медико-санитарную помощь на территории обслуживания станцией скорой медицинской помощи, отделением скорой медицинской помощи поликлиники (больницы, больницы скорой медицинской помощи), за исключением государственного бюджетного учреждения здравоохранения "Иркутский областной центр медицины катастроф".</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расчета подушевого норматива финансирования скорой медицинской помощи, оказываемой государственным бюджетным учреждением здравоохранения "Иркутский областной центр медицины катастроф", применяются 4% численности застрахованных лиц, прикрепленных к медицинским организациям, оказывающим первичную медико-санитарную помощь на территории Иркутской области.</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включает финансовые средства, обеспечивающие собственную деятельность медицинской организации (структурного подразделения медицинской организации).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не включается оплата дежурств бригад скорой медицинской помощи при проведении массовых мероприятий (спортивных, культурных и других).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В реестры счетов на оплату медицинской помощи в обязательном порядке включаются единицы объема оказанной скорой медицинской помощи по </w:t>
      </w:r>
      <w:hyperlink w:anchor="P2780">
        <w:r>
          <w:rPr>
            <w:rFonts w:ascii="Times New Roman" w:hAnsi="Times New Roman" w:cs="Times New Roman"/>
            <w:sz w:val="28"/>
            <w:szCs w:val="28"/>
          </w:rPr>
          <w:t>тарифам</w:t>
        </w:r>
      </w:hyperlink>
      <w:r>
        <w:rPr>
          <w:rFonts w:ascii="Times New Roman" w:hAnsi="Times New Roman" w:cs="Times New Roman"/>
          <w:sz w:val="28"/>
          <w:szCs w:val="28"/>
        </w:rPr>
        <w:t>, установленным в Приложении № 5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размер средств на оплату СМП по подушевому нормативу финансирования СМП,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ОСсмп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Носмп</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Нфзсмп</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Чз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ОСмтр</w:t>
      </w:r>
      <w:proofErr w:type="spellEnd"/>
      <w:r>
        <w:rPr>
          <w:rFonts w:ascii="Times New Roman" w:hAnsi="Times New Roman" w:cs="Times New Roman"/>
          <w:sz w:val="28"/>
          <w:szCs w:val="28"/>
        </w:rPr>
        <w:t>, где: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ОСсмп</w:t>
      </w:r>
      <w:proofErr w:type="spellEnd"/>
      <w:r>
        <w:rPr>
          <w:rFonts w:ascii="Times New Roman" w:hAnsi="Times New Roman" w:cs="Times New Roman"/>
          <w:sz w:val="28"/>
          <w:szCs w:val="28"/>
        </w:rPr>
        <w:t xml:space="preserve"> - объем средств на оплату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рублей;</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Носмп</w:t>
      </w:r>
      <w:proofErr w:type="spellEnd"/>
      <w:r>
        <w:rPr>
          <w:rFonts w:ascii="Times New Roman" w:hAnsi="Times New Roman" w:cs="Times New Roman"/>
          <w:sz w:val="28"/>
          <w:szCs w:val="28"/>
        </w:rPr>
        <w:t xml:space="preserve"> - средний норматив объема 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Нфзсмп</w:t>
      </w:r>
      <w:proofErr w:type="spellEnd"/>
      <w:r>
        <w:rPr>
          <w:rFonts w:ascii="Times New Roman" w:hAnsi="Times New Roman" w:cs="Times New Roman"/>
          <w:sz w:val="28"/>
          <w:szCs w:val="28"/>
        </w:rPr>
        <w:t xml:space="preserve"> - средний норматив финансовых затрат на единицу объема СМП,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ОСмтр</w:t>
      </w:r>
      <w:proofErr w:type="spellEnd"/>
      <w:r>
        <w:rPr>
          <w:rFonts w:ascii="Times New Roman" w:hAnsi="Times New Roman" w:cs="Times New Roman"/>
          <w:sz w:val="28"/>
          <w:szCs w:val="28"/>
        </w:rPr>
        <w:t xml:space="preserve"> - объем средств, направляемых на оплату СМП, оказываемой застрахованным лицам за пределами Иркутской области, на территории которой выдан полис обязательного медицинского страхования, за вызов, рублей;</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Чз</w:t>
      </w:r>
      <w:proofErr w:type="spellEnd"/>
      <w:r>
        <w:rPr>
          <w:rFonts w:ascii="Times New Roman" w:hAnsi="Times New Roman" w:cs="Times New Roman"/>
          <w:sz w:val="28"/>
          <w:szCs w:val="28"/>
        </w:rPr>
        <w:t xml:space="preserve"> - численность застрахованного населения Иркутской области, человек.</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Размер среднего подушевого норматива финансирования (</w:t>
      </w:r>
      <w:proofErr w:type="spellStart"/>
      <w:r>
        <w:rPr>
          <w:rFonts w:ascii="Times New Roman" w:hAnsi="Times New Roman" w:cs="Times New Roman"/>
          <w:sz w:val="28"/>
          <w:szCs w:val="28"/>
        </w:rPr>
        <w:t>ФОсмпср</w:t>
      </w:r>
      <w:proofErr w:type="spellEnd"/>
      <w:r>
        <w:rPr>
          <w:rFonts w:ascii="Times New Roman" w:hAnsi="Times New Roman" w:cs="Times New Roman"/>
          <w:sz w:val="28"/>
          <w:szCs w:val="28"/>
        </w:rPr>
        <w:t xml:space="preserve">), предусмотренный Требованиями, рассчитывается путем деления </w:t>
      </w:r>
      <w:proofErr w:type="spellStart"/>
      <w:r>
        <w:rPr>
          <w:rFonts w:ascii="Times New Roman" w:hAnsi="Times New Roman" w:cs="Times New Roman"/>
          <w:sz w:val="28"/>
          <w:szCs w:val="28"/>
        </w:rPr>
        <w:t>ОСсмп</w:t>
      </w:r>
      <w:proofErr w:type="spellEnd"/>
      <w:r>
        <w:rPr>
          <w:rFonts w:ascii="Times New Roman" w:hAnsi="Times New Roman" w:cs="Times New Roman"/>
          <w:sz w:val="28"/>
          <w:szCs w:val="28"/>
        </w:rPr>
        <w:t xml:space="preserve"> на численность застрахованного населения Иркутской области.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 Определение базового (среднего) подушевого норматива финансирования скорой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Базовый (средний)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оказываемой вне медицинской организации, рассчитывается исходя из объема средств на оплату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27"/>
          <w:sz w:val="28"/>
          <w:szCs w:val="28"/>
        </w:rPr>
        <w:drawing>
          <wp:inline distT="0" distB="0" distL="0" distR="0">
            <wp:extent cx="1634490" cy="4927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34490" cy="492760"/>
                    </a:xfrm>
                    <a:prstGeom prst="rect">
                      <a:avLst/>
                    </a:prstGeom>
                    <a:noFill/>
                    <a:ln>
                      <a:noFill/>
                    </a:ln>
                  </pic:spPr>
                </pic:pic>
              </a:graphicData>
            </a:graphic>
          </wp:inline>
        </w:drawing>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C0483F" w:rsidRDefault="00C0483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ПН</w:t>
            </w:r>
            <w:r>
              <w:rPr>
                <w:rFonts w:ascii="Times New Roman" w:hAnsi="Times New Roman" w:cs="Times New Roman"/>
                <w:sz w:val="28"/>
                <w:szCs w:val="28"/>
                <w:vertAlign w:val="subscript"/>
              </w:rPr>
              <w:t>БАЗ</w:t>
            </w:r>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базовый (средний)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вне медицинской организации, рублей;</w:t>
            </w:r>
          </w:p>
        </w:tc>
      </w:tr>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В</w:t>
            </w:r>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оплату скорой медицинской помощи вне медицинской организации застрахованным в данном субъекте Российской Федерации лицам за вызов, рублей;</w:t>
            </w:r>
          </w:p>
        </w:tc>
      </w:tr>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КД</w:t>
            </w:r>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единый коэффициент дифференциации субъекта Российской Федерации, рассчитанный в соответствии с </w:t>
            </w:r>
            <w:hyperlink r:id="rId37">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 462.</w:t>
            </w:r>
          </w:p>
        </w:tc>
      </w:tr>
    </w:tbl>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Среднемесячный базовый (средний)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w:t>
      </w:r>
      <w:proofErr w:type="spellStart"/>
      <w:r>
        <w:rPr>
          <w:rFonts w:ascii="Times New Roman" w:hAnsi="Times New Roman" w:cs="Times New Roman"/>
          <w:sz w:val="28"/>
          <w:szCs w:val="28"/>
        </w:rPr>
        <w:t>ПнСМП</w:t>
      </w:r>
      <w:proofErr w:type="spellEnd"/>
      <w:r>
        <w:rPr>
          <w:rFonts w:ascii="Times New Roman" w:hAnsi="Times New Roman" w:cs="Times New Roman"/>
          <w:sz w:val="28"/>
          <w:szCs w:val="28"/>
        </w:rPr>
        <w:t xml:space="preserve">) определяется путем деления базового (среднего) подушевого норматива финансирования СМП на количество месяцев в расчетном периоде (далее -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СМП).</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основе базового (среднего) подушевого норматива финансирования СМП, оказываемой вне медицинской организации, с учетом объективных критериев дифференциации стоимости оказания медицинской помощи, рассчитывается дифференцированный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w:t>
      </w:r>
      <w:hyperlink w:anchor="P8601">
        <w:r>
          <w:rPr>
            <w:rFonts w:ascii="Times New Roman" w:hAnsi="Times New Roman" w:cs="Times New Roman"/>
            <w:sz w:val="28"/>
            <w:szCs w:val="28"/>
          </w:rPr>
          <w:t>норматив</w:t>
        </w:r>
      </w:hyperlink>
      <w:r>
        <w:rPr>
          <w:rFonts w:ascii="Times New Roman" w:hAnsi="Times New Roman" w:cs="Times New Roman"/>
          <w:sz w:val="28"/>
          <w:szCs w:val="28"/>
        </w:rPr>
        <w:t xml:space="preserve"> финансирования СМП для медицинских организаций (тариф на основе подушевого норматива финансирования) (Приложение № 14 к Тарифному соглашению)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304927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9270" cy="262255"/>
                    </a:xfrm>
                    <a:prstGeom prst="rect">
                      <a:avLst/>
                    </a:prstGeom>
                    <a:noFill/>
                    <a:ln>
                      <a:noFill/>
                    </a:ln>
                  </pic:spPr>
                </pic:pic>
              </a:graphicData>
            </a:graphic>
          </wp:inline>
        </w:drawing>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C0483F" w:rsidRDefault="00C0483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3771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дифференцированный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для i-й медицинской организации, рублей;</w:t>
            </w:r>
          </w:p>
        </w:tc>
      </w:tr>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41910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половозрастного состава;</w:t>
            </w:r>
          </w:p>
        </w:tc>
      </w:tr>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41910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 для i-й медицинской организации;</w:t>
            </w:r>
          </w:p>
        </w:tc>
      </w:tr>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41910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для i-й медицинской организации;</w:t>
            </w:r>
          </w:p>
        </w:tc>
      </w:tr>
      <w:tr w:rsidR="00C0483F">
        <w:tc>
          <w:tcPr>
            <w:tcW w:w="1587" w:type="dxa"/>
            <w:tcBorders>
              <w:top w:val="nil"/>
              <w:left w:val="nil"/>
              <w:bottom w:val="nil"/>
              <w:right w:val="nil"/>
            </w:tcBorders>
          </w:tcPr>
          <w:p w:rsidR="00C0483F" w:rsidRDefault="009114BB">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КД</w:t>
            </w:r>
            <w:r>
              <w:rPr>
                <w:rFonts w:ascii="Times New Roman" w:hAnsi="Times New Roman" w:cs="Times New Roman"/>
                <w:sz w:val="28"/>
                <w:szCs w:val="28"/>
                <w:vertAlign w:val="superscript"/>
              </w:rPr>
              <w:t>i</w:t>
            </w:r>
            <w:proofErr w:type="spellEnd"/>
          </w:p>
        </w:tc>
        <w:tc>
          <w:tcPr>
            <w:tcW w:w="7483"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дифференциации i-й медицинской организации.".</w:t>
            </w:r>
          </w:p>
        </w:tc>
      </w:tr>
    </w:tbl>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Определение размера финансового обеспечения медицинской организации, оказывающей скорую медицинскую помощь вне медицинской организации.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финансового обеспечения медицинской организации, оказывающей скорую медицинскую помощь вне медицинской организации, определяется исходя </w:t>
      </w:r>
      <w:proofErr w:type="gramStart"/>
      <w:r>
        <w:rPr>
          <w:rFonts w:ascii="Times New Roman" w:hAnsi="Times New Roman" w:cs="Times New Roman"/>
          <w:sz w:val="28"/>
          <w:szCs w:val="28"/>
        </w:rPr>
        <w:t>из значения</w:t>
      </w:r>
      <w:proofErr w:type="gramEnd"/>
      <w:r>
        <w:rPr>
          <w:rFonts w:ascii="Times New Roman" w:hAnsi="Times New Roman" w:cs="Times New Roman"/>
          <w:sz w:val="28"/>
          <w:szCs w:val="28"/>
        </w:rPr>
        <w:t xml:space="preserve">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ФОсмп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ДПнi</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Чзпр</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ОСв</w:t>
      </w:r>
      <w:proofErr w:type="spellEnd"/>
      <w:r>
        <w:rPr>
          <w:rFonts w:ascii="Times New Roman" w:hAnsi="Times New Roman" w:cs="Times New Roman"/>
          <w:sz w:val="28"/>
          <w:szCs w:val="28"/>
        </w:rPr>
        <w:t>, где:</w:t>
      </w:r>
    </w:p>
    <w:p w:rsidR="00C0483F" w:rsidRDefault="00C0483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C0483F">
        <w:tc>
          <w:tcPr>
            <w:tcW w:w="90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ФОсмп</w:t>
            </w:r>
            <w:proofErr w:type="spellEnd"/>
          </w:p>
        </w:tc>
        <w:tc>
          <w:tcPr>
            <w:tcW w:w="8164"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размер финансового обеспечения медицинской организации, оказывающей скорую медицинскую помощь вне медицинской организации, рублей;</w:t>
            </w:r>
          </w:p>
        </w:tc>
      </w:tr>
      <w:tr w:rsidR="00C0483F">
        <w:tc>
          <w:tcPr>
            <w:tcW w:w="907"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Чзпр</w:t>
            </w:r>
            <w:proofErr w:type="spellEnd"/>
          </w:p>
        </w:tc>
        <w:tc>
          <w:tcPr>
            <w:tcW w:w="8164" w:type="dxa"/>
            <w:tcBorders>
              <w:top w:val="nil"/>
              <w:left w:val="nil"/>
              <w:bottom w:val="nil"/>
              <w:right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численность застрахованных лиц, обслуживаемых данной медицинской организацией, человек</w:t>
            </w:r>
          </w:p>
        </w:tc>
      </w:tr>
    </w:tbl>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Половозрастные коэффициенты дифференциации подушевого норматива учитывают половозрастную структуру населения, обслуживаемого медицинской организацией, оказывающей СМП.</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Половозрастные </w:t>
      </w:r>
      <w:hyperlink w:anchor="P8458">
        <w:r>
          <w:rPr>
            <w:rFonts w:ascii="Times New Roman" w:hAnsi="Times New Roman" w:cs="Times New Roman"/>
            <w:sz w:val="28"/>
            <w:szCs w:val="28"/>
          </w:rPr>
          <w:t>коэффициенты</w:t>
        </w:r>
      </w:hyperlink>
      <w:r>
        <w:rPr>
          <w:rFonts w:ascii="Times New Roman" w:hAnsi="Times New Roman" w:cs="Times New Roman"/>
          <w:sz w:val="28"/>
          <w:szCs w:val="28"/>
        </w:rPr>
        <w:t xml:space="preserve"> дифференциации подушевого норматива финансирования скорой медицинской помощи, оказываемой вне медицинской организации, приведены в Приложении № 12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до года - мужчины/женщины;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год - четыре года мужчины/женщины;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пять - семнадцать лет мужчины/женщины;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восемнадцать - шестьдесят четыре года мужчины/женщины;</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шестьдесят пять лет и старше мужчины/женщины.</w:t>
      </w:r>
    </w:p>
    <w:p w:rsidR="00C0483F" w:rsidRDefault="004477C9">
      <w:pPr>
        <w:pStyle w:val="ConsPlusNormal"/>
        <w:spacing w:before="220"/>
        <w:ind w:firstLine="540"/>
        <w:jc w:val="both"/>
        <w:rPr>
          <w:rFonts w:ascii="Times New Roman" w:hAnsi="Times New Roman" w:cs="Times New Roman"/>
          <w:sz w:val="28"/>
          <w:szCs w:val="28"/>
        </w:rPr>
      </w:pPr>
      <w:hyperlink w:anchor="P2825">
        <w:r w:rsidR="009114BB">
          <w:rPr>
            <w:rFonts w:ascii="Times New Roman" w:hAnsi="Times New Roman" w:cs="Times New Roman"/>
            <w:sz w:val="28"/>
            <w:szCs w:val="28"/>
          </w:rPr>
          <w:t>Коэффициенты</w:t>
        </w:r>
      </w:hyperlink>
      <w:r w:rsidR="009114BB">
        <w:rPr>
          <w:rFonts w:ascii="Times New Roman" w:hAnsi="Times New Roman" w:cs="Times New Roman"/>
          <w:sz w:val="28"/>
          <w:szCs w:val="28"/>
        </w:rPr>
        <w:t xml:space="preserve"> дифференциации по территориям оказания медицинской помощи рассчитаны в соответствии с </w:t>
      </w:r>
      <w:hyperlink r:id="rId43">
        <w:r w:rsidR="009114BB">
          <w:rPr>
            <w:rFonts w:ascii="Times New Roman" w:hAnsi="Times New Roman" w:cs="Times New Roman"/>
            <w:sz w:val="28"/>
            <w:szCs w:val="28"/>
          </w:rPr>
          <w:t>пунктом 5</w:t>
        </w:r>
      </w:hyperlink>
      <w:r w:rsidR="009114BB">
        <w:rPr>
          <w:rFonts w:ascii="Times New Roman" w:hAnsi="Times New Roman" w:cs="Times New Roman"/>
          <w:sz w:val="28"/>
          <w:szCs w:val="28"/>
        </w:rPr>
        <w:t xml:space="preserve"> Требований к структуре и содержанию тарифного соглашения, утвержденных приказом ФОМС от 10.02.2023 № 44н (Приложение № 6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Оплата СМП застрахованным лицам, которым полисы обязательного медицинского страхования выданы в других субъектах Российской Федерации, осуществляется по </w:t>
      </w:r>
      <w:hyperlink w:anchor="P2780">
        <w:r>
          <w:rPr>
            <w:rFonts w:ascii="Times New Roman" w:hAnsi="Times New Roman" w:cs="Times New Roman"/>
            <w:sz w:val="28"/>
            <w:szCs w:val="28"/>
          </w:rPr>
          <w:t>тарифу</w:t>
        </w:r>
      </w:hyperlink>
      <w:r>
        <w:rPr>
          <w:rFonts w:ascii="Times New Roman" w:hAnsi="Times New Roman" w:cs="Times New Roman"/>
          <w:sz w:val="28"/>
          <w:szCs w:val="28"/>
        </w:rPr>
        <w:t xml:space="preserve"> за вызов скорой медицинской помощи в соответствии с тарифами, установленными в Приложении № 5 к настоящему Тарифному соглашению, с применением коэффициентов </w:t>
      </w:r>
      <w:hyperlink w:anchor="P2825">
        <w:r>
          <w:rPr>
            <w:rFonts w:ascii="Times New Roman" w:hAnsi="Times New Roman" w:cs="Times New Roman"/>
            <w:sz w:val="28"/>
            <w:szCs w:val="28"/>
          </w:rPr>
          <w:t>дифференциации</w:t>
        </w:r>
      </w:hyperlink>
      <w:r>
        <w:rPr>
          <w:rFonts w:ascii="Times New Roman" w:hAnsi="Times New Roman" w:cs="Times New Roman"/>
          <w:sz w:val="28"/>
          <w:szCs w:val="28"/>
        </w:rPr>
        <w:t>, установленных в Приложении № 6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Транспортировка пациентов, не требующих проведения мероприятий по оказанию СМП, а также применения медицинского оборудования, в том числе на плановую консультацию или на прием к врачу или обследование, перевозка и доставка консультантов, обслуживающего персонала медицинских организаций, медицинских препаратов из одной медицинской организации в другую медицинскую организацию оплачиваются медицинской организацией, инициировавшей данную транспортировку, в рамках заключенных договоров на транспортные услуги.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За счет средств обязательного медицинского страхования не оплачивается дежурство бригад СМП при проведении культурно-массовых мероприятий; за оказание помощи лицам, не застрахованным по ОМС; мероприятия в рамках взаимодействия с силовыми структурами; медицинская помощь при заболеваниях, не включенных в территориальную программу ОМС.</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5. СПОСОБ ОПЛАТЫ МЕДИЦИНСКОЙ ПОМОЩИ ПО ПОДУШЕВОМУ НОРМАТИВУ ФИНАНСИРОВАНИЯ НА ПРИКРЕПИВШИХСЯ К МЕДИЦИНСКОЙ</w:t>
      </w:r>
    </w:p>
    <w:p w:rsidR="00C0483F" w:rsidRDefault="009114BB">
      <w:pPr>
        <w:pStyle w:val="ConsPlusTitle"/>
        <w:jc w:val="center"/>
        <w:rPr>
          <w:rFonts w:ascii="Times New Roman" w:hAnsi="Times New Roman" w:cs="Times New Roman"/>
          <w:sz w:val="28"/>
          <w:szCs w:val="28"/>
        </w:rPr>
      </w:pPr>
      <w:r>
        <w:rPr>
          <w:rFonts w:ascii="Times New Roman" w:hAnsi="Times New Roman" w:cs="Times New Roman"/>
          <w:sz w:val="28"/>
          <w:szCs w:val="28"/>
        </w:rPr>
        <w:t>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w:t>
      </w:r>
    </w:p>
    <w:p w:rsidR="00C0483F" w:rsidRDefault="009114BB">
      <w:pPr>
        <w:pStyle w:val="ConsPlusTitle"/>
        <w:jc w:val="center"/>
        <w:rPr>
          <w:rFonts w:ascii="Times New Roman" w:hAnsi="Times New Roman" w:cs="Times New Roman"/>
          <w:sz w:val="28"/>
          <w:szCs w:val="28"/>
        </w:rPr>
      </w:pPr>
      <w:r>
        <w:rPr>
          <w:rFonts w:ascii="Times New Roman" w:hAnsi="Times New Roman" w:cs="Times New Roman"/>
          <w:sz w:val="28"/>
          <w:szCs w:val="28"/>
        </w:rPr>
        <w:t>ВКЛЮЧАЯ ПОКАЗАТЕЛИ ОБЪЕМА МЕДИЦИНСКОЙ ПОМОЩИ</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w:anchor="P23852">
        <w:r>
          <w:rPr>
            <w:rFonts w:ascii="Times New Roman" w:hAnsi="Times New Roman" w:cs="Times New Roman"/>
            <w:sz w:val="28"/>
            <w:szCs w:val="28"/>
          </w:rPr>
          <w:t>Перечень</w:t>
        </w:r>
      </w:hyperlink>
      <w:r>
        <w:rPr>
          <w:rFonts w:ascii="Times New Roman" w:hAnsi="Times New Roman" w:cs="Times New Roman"/>
          <w:sz w:val="28"/>
          <w:szCs w:val="28"/>
        </w:rPr>
        <w:t xml:space="preserve">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приведен в Приложении № 29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Доля стимулирующей части базового (среднего) подушевого норматива за выполнение показателей результативности деятельности - 0,005.</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Показатели результативности деятельности медицинских организаций и критерии их оценки установлены </w:t>
      </w:r>
      <w:hyperlink w:anchor="P24329">
        <w:r>
          <w:rPr>
            <w:rFonts w:ascii="Times New Roman" w:hAnsi="Times New Roman" w:cs="Times New Roman"/>
            <w:sz w:val="28"/>
            <w:szCs w:val="28"/>
          </w:rPr>
          <w:t>Приложением № 30</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включает финансовые средства, обеспечивающие собственную деятельность медицинской организации, а также внешние консультации и обследования (исследования), оказанные в амбулаторных, стационарных условиях и в условиях дневного стационара в других медицинских организациях застрахованным лицам, а также средства, направляемые на выплаты медицинским организациям в случае достижения целевых значений показателей результативности деятельности.</w:t>
      </w:r>
    </w:p>
    <w:p w:rsidR="00C0483F" w:rsidRDefault="00C0483F">
      <w:pPr>
        <w:pStyle w:val="ConsPlusNormal"/>
        <w:ind w:firstLine="540"/>
        <w:jc w:val="both"/>
        <w:rPr>
          <w:rFonts w:ascii="Times New Roman" w:hAnsi="Times New Roman" w:cs="Times New Roman"/>
          <w:sz w:val="28"/>
          <w:szCs w:val="28"/>
        </w:rPr>
      </w:pPr>
      <w:bookmarkStart w:id="2" w:name="_Hlk178872837"/>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медицинской помощи </w:t>
      </w:r>
      <w:r>
        <w:rPr>
          <w:rFonts w:ascii="Times New Roman" w:hAnsi="Times New Roman" w:cs="Times New Roman"/>
          <w:sz w:val="28"/>
          <w:szCs w:val="28"/>
        </w:rPr>
        <w:br/>
        <w:t xml:space="preserve">в амбулаторных условиях (за исключением медицинской помощи по профилю «медицинская реабилитация», оказанной гражданам на дому) </w:t>
      </w:r>
      <w:r>
        <w:rPr>
          <w:rFonts w:ascii="Times New Roman" w:hAnsi="Times New Roman" w:cs="Times New Roman"/>
          <w:sz w:val="28"/>
          <w:szCs w:val="28"/>
        </w:rPr>
        <w:br/>
        <w:t xml:space="preserve">на прикрепившихся лиц включает в том числе расходы на оказание медицинской помощи с применением телемедицинских (дистанционных) технологий, , в том числе в </w:t>
      </w:r>
      <w:proofErr w:type="spellStart"/>
      <w:r>
        <w:rPr>
          <w:rFonts w:ascii="Times New Roman" w:hAnsi="Times New Roman" w:cs="Times New Roman"/>
          <w:sz w:val="28"/>
          <w:szCs w:val="28"/>
        </w:rPr>
        <w:t>референс</w:t>
      </w:r>
      <w:proofErr w:type="spellEnd"/>
      <w:r>
        <w:rPr>
          <w:rFonts w:ascii="Times New Roman" w:hAnsi="Times New Roman" w:cs="Times New Roman"/>
          <w:sz w:val="28"/>
          <w:szCs w:val="28"/>
        </w:rPr>
        <w:t xml:space="preserve">-центрах, за исключением расходов на оплату телемедицинских консультаций, проведенных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w:t>
      </w:r>
      <w:bookmarkEnd w:id="2"/>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Указанный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(ПН) финансирования на прикрепившихся лиц для медицинской организации складывается из рассчитанного фактического дифференцированного подушевого норматива финансирования на прикрепившихся лиц для каждой (i-й) медицинской организации, включающего медицинскую помощь в неотложной форме, а также объема средств на финансовое обеспечение медицинской помощи в стационарных условиях и в условиях дневного стационара.</w:t>
      </w:r>
    </w:p>
    <w:p w:rsidR="00C0483F" w:rsidRDefault="00C0483F">
      <w:pPr>
        <w:pStyle w:val="ConsPlusNormal"/>
        <w:ind w:firstLine="540"/>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(включенных в </w:t>
      </w:r>
      <w:hyperlink w:anchor="P23852">
        <w:r>
          <w:rPr>
            <w:rFonts w:ascii="Times New Roman" w:hAnsi="Times New Roman" w:cs="Times New Roman"/>
            <w:sz w:val="28"/>
            <w:szCs w:val="28"/>
          </w:rPr>
          <w:t>Приложение № 29</w:t>
        </w:r>
      </w:hyperlink>
      <w:r>
        <w:rPr>
          <w:rFonts w:ascii="Times New Roman" w:hAnsi="Times New Roman" w:cs="Times New Roman"/>
          <w:sz w:val="28"/>
          <w:szCs w:val="28"/>
        </w:rPr>
        <w:t>),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определении базового (среднего) подушевого норматива финансирования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ПЭТ/КТ и ОФЭКТ/ОФЭКТ-КТ),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медицинской реабилитации, а также средств на оплату 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а также расходы на ведение школ для больных с хроническими неинфекционными заболеваниями, в том числе сахарным диабетом и расходы на финансовое обеспечение фельдшерских здравпунктов и фельдшерско-акушерских пунктов.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основе базового (среднего) подушевого норматива финансирования по всем видам и условиям предоставляемой указанной медицинской организацией медицинской помощи рассчитываются дифференцированные подушевые </w:t>
      </w:r>
      <w:hyperlink w:anchor="P25040">
        <w:r>
          <w:rPr>
            <w:rFonts w:ascii="Times New Roman" w:hAnsi="Times New Roman" w:cs="Times New Roman"/>
            <w:sz w:val="28"/>
            <w:szCs w:val="28"/>
          </w:rPr>
          <w:t>нормативы</w:t>
        </w:r>
      </w:hyperlink>
      <w:r>
        <w:rPr>
          <w:rFonts w:ascii="Times New Roman" w:hAnsi="Times New Roman" w:cs="Times New Roman"/>
          <w:sz w:val="28"/>
          <w:szCs w:val="28"/>
        </w:rPr>
        <w:t xml:space="preserve"> для медицинских организаций (Приложение № 31).</w:t>
      </w:r>
    </w:p>
    <w:p w:rsidR="00C0483F" w:rsidRDefault="00C0483F">
      <w:pPr>
        <w:pStyle w:val="ConsPlusTitle"/>
        <w:jc w:val="center"/>
        <w:outlineLvl w:val="1"/>
        <w:rPr>
          <w:rFonts w:ascii="Times New Roman" w:hAnsi="Times New Roman" w:cs="Times New Roman"/>
          <w:sz w:val="28"/>
          <w:szCs w:val="28"/>
        </w:rPr>
      </w:pPr>
    </w:p>
    <w:p w:rsidR="00C0483F" w:rsidRDefault="009114B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3. РАЗМЕР И СТРУКТУРА ТАРИФОВ НА ОПЛАТУ</w:t>
      </w:r>
    </w:p>
    <w:p w:rsidR="00C0483F" w:rsidRDefault="009114BB">
      <w:pPr>
        <w:pStyle w:val="ConsPlusTitle"/>
        <w:jc w:val="center"/>
        <w:rPr>
          <w:rFonts w:ascii="Times New Roman" w:hAnsi="Times New Roman" w:cs="Times New Roman"/>
          <w:sz w:val="28"/>
          <w:szCs w:val="28"/>
        </w:rPr>
      </w:pPr>
      <w:r>
        <w:rPr>
          <w:rFonts w:ascii="Times New Roman" w:hAnsi="Times New Roman" w:cs="Times New Roman"/>
          <w:sz w:val="28"/>
          <w:szCs w:val="28"/>
        </w:rPr>
        <w:t>МЕДИЦИНСКОЙ ПОМОЩИ</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Размер и структура тарифов на оплату медицинской помощи в сфере </w:t>
      </w:r>
    </w:p>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ОМС определяются в соответствии с методикой расчета тарифов на оплату медицинской помощи по обязательному медицинскому страхованию, установленной </w:t>
      </w:r>
      <w:hyperlink r:id="rId44">
        <w:r>
          <w:rPr>
            <w:rFonts w:ascii="Times New Roman" w:hAnsi="Times New Roman" w:cs="Times New Roman"/>
            <w:sz w:val="28"/>
            <w:szCs w:val="28"/>
          </w:rPr>
          <w:t>разделом XII</w:t>
        </w:r>
      </w:hyperlink>
      <w:r>
        <w:rPr>
          <w:rFonts w:ascii="Times New Roman" w:hAnsi="Times New Roman" w:cs="Times New Roman"/>
          <w:sz w:val="28"/>
          <w:szCs w:val="28"/>
        </w:rPr>
        <w:t xml:space="preserve"> Правил ОМС.</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Тарифы на оплату медицинской помощи в сфере ОМС, установленные настоящим Тарифным соглашением, применяются для оплаты медицинской помощи, оказанной в рамках Территориальной программы ОМС лицам, застрахованным по обязательному медицинскому страхованию на территории Иркутской области, в медицинских организациях в рамках заключенных договоров на оказание и оплату медицинской помощи по обязательному медицинскому страхованию в пределах установленных объемов медицинской помощи, подлежащей оплате за счет средств ОМС. Оплата медицинской помощи, оказанной на территории Иркутской области в рамках базовой программы ОМС лицам, застрахованным на территории иных субъектов Российской Федерации, осуществляется в порядке, установленном </w:t>
      </w:r>
      <w:hyperlink r:id="rId45">
        <w:r>
          <w:rPr>
            <w:rFonts w:ascii="Times New Roman" w:hAnsi="Times New Roman" w:cs="Times New Roman"/>
            <w:sz w:val="28"/>
            <w:szCs w:val="28"/>
          </w:rPr>
          <w:t>Правилами</w:t>
        </w:r>
      </w:hyperlink>
      <w:r>
        <w:rPr>
          <w:rFonts w:ascii="Times New Roman" w:hAnsi="Times New Roman" w:cs="Times New Roman"/>
          <w:sz w:val="28"/>
          <w:szCs w:val="28"/>
        </w:rPr>
        <w:t xml:space="preserve"> ОМС, по тарифам, установленным настоящим Тарифным соглашением.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Установление тарифов на отдельные медицинские услуги осуществляется в соответствии с </w:t>
      </w:r>
      <w:hyperlink r:id="rId46">
        <w:r>
          <w:rPr>
            <w:rFonts w:ascii="Times New Roman" w:hAnsi="Times New Roman" w:cs="Times New Roman"/>
            <w:sz w:val="28"/>
            <w:szCs w:val="28"/>
          </w:rPr>
          <w:t>номенклатурой</w:t>
        </w:r>
      </w:hyperlink>
      <w:r>
        <w:rPr>
          <w:rFonts w:ascii="Times New Roman" w:hAnsi="Times New Roman" w:cs="Times New Roman"/>
          <w:sz w:val="28"/>
          <w:szCs w:val="28"/>
        </w:rPr>
        <w:t xml:space="preserve"> медицинских услуг, утвержденной Приказом Минздрава Российской Федерации от 13 октября 2017 года № 804н "Об утверждении номенклатуры медицинских услуг".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Медицинская организация обязана вести раздельный учет средств ОМС, в том числе раздельное ведение бухгалтерского учета поступивших и израсходованных средств ОМС от других источников финансирования (бюджетного, от предпринимательской и иной приносящей доход деятельности), а также по видам и условиям оказания медицинской помощи ("Специализированная медицинская помощь в стационарных условиях", "Специализированная медицинская помощь в условиях дневного стационара", "Высокотехнологичная медицинская помощь", "Первичная медико-санитарная помощь и первичная специализированная медико-санитарная помощь в амбулаторных условиях", "Скорая медицинская помощь вне медицинской организации").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Средства ОМС учитываются на отдельном лицевом счете государственными бюджетными учреждениями здравоохранения (федерального государственного казенного учреждения здравоохранения), открытом в установленном порядке в органе федерального казначейства или финансовом органе субъекта Российской Федерации, а также отдельном лицевом или расчетном счете государственного автономного учреждения здравоохранения, на отдельном расчетном счете медицинской организации иной формы собственности.</w:t>
      </w:r>
    </w:p>
    <w:p w:rsidR="00C0483F" w:rsidRDefault="00C0483F">
      <w:pPr>
        <w:pStyle w:val="ConsPlusTitle"/>
        <w:jc w:val="center"/>
        <w:outlineLvl w:val="2"/>
        <w:rPr>
          <w:rFonts w:ascii="Times New Roman" w:hAnsi="Times New Roman" w:cs="Times New Roman"/>
          <w:sz w:val="28"/>
          <w:szCs w:val="28"/>
        </w:rPr>
      </w:pPr>
    </w:p>
    <w:p w:rsidR="00C0483F" w:rsidRDefault="009114B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1. ТАРИФЫ НА МЕДИЦИНСКУЮ ПОМОЩЬ, ОКАЗЫВАЕМУЮ В АМБУЛАТОРНЫХ УСЛОВИЯХ</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Средний размер финансового обеспечения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медицинской помощи, оказанной в амбулаторных условиях), составляет 11 771,20 рубль. </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Средний тариф на проведение отдельных диагностических (лабораторных) исследований на проведение одного исследования: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компьютерной томографии - 4 797,30 рублей; </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магнитно-резонансной томографии -  6 550,20 рублей;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ультразвукового исследования сердечно-сосудистой системы -  968,70 рублей;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эндоскопического диагностического исследования – 1 776,30 рублей;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молекулярно-генетическое исследование с целью диагностики онкологических заболеваний – 14 917,00 рублей;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3 678,80 рублей;</w:t>
      </w:r>
    </w:p>
    <w:p w:rsidR="00C0483F" w:rsidRDefault="009114BB">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ПЭТ - КТ при онкологических заболеваниях - 49 403,10 рублей;</w:t>
      </w:r>
    </w:p>
    <w:p w:rsidR="00C0483F" w:rsidRDefault="009114BB">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ОФЭКТ/КТ – 6 779,10 рублей.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Средний тариф для больных сахарным диабетом в части ведения школ сахарного диабета составляет 1 847,50 рублей на 1 комплексное посещение.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Значение базового (среднего) подушевого норматива финансирования на прикрепившихся лиц составляет </w:t>
      </w:r>
      <w:r w:rsidR="00496ABB">
        <w:rPr>
          <w:rFonts w:ascii="Times New Roman" w:hAnsi="Times New Roman" w:cs="Times New Roman"/>
          <w:sz w:val="28"/>
          <w:szCs w:val="28"/>
        </w:rPr>
        <w:t>168,25</w:t>
      </w:r>
      <w:r>
        <w:rPr>
          <w:rFonts w:ascii="Times New Roman" w:hAnsi="Times New Roman" w:cs="Times New Roman"/>
          <w:sz w:val="28"/>
          <w:szCs w:val="28"/>
        </w:rPr>
        <w:t xml:space="preserve"> рубл</w:t>
      </w:r>
      <w:r w:rsidR="00496ABB">
        <w:rPr>
          <w:rFonts w:ascii="Times New Roman" w:hAnsi="Times New Roman" w:cs="Times New Roman"/>
          <w:sz w:val="28"/>
          <w:szCs w:val="28"/>
        </w:rPr>
        <w:t>ей</w:t>
      </w:r>
      <w:r>
        <w:rPr>
          <w:rFonts w:ascii="Times New Roman" w:hAnsi="Times New Roman" w:cs="Times New Roman"/>
          <w:sz w:val="28"/>
          <w:szCs w:val="28"/>
        </w:rPr>
        <w:t xml:space="preserve"> на 1 застрахованное лицо в месяц.</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Расчеты за первичную медико-санитарную помощь в амбулаторных условиях осуществляются по тарифам стоимости посещения, стоимости медицинской услуги, стоимости обращения, установленным в </w:t>
      </w:r>
      <w:hyperlink w:anchor="P3062">
        <w:r>
          <w:rPr>
            <w:rFonts w:ascii="Times New Roman" w:hAnsi="Times New Roman" w:cs="Times New Roman"/>
            <w:sz w:val="28"/>
            <w:szCs w:val="28"/>
          </w:rPr>
          <w:t>Приложении № 7</w:t>
        </w:r>
      </w:hyperlink>
      <w:r>
        <w:rPr>
          <w:rFonts w:ascii="Times New Roman" w:hAnsi="Times New Roman" w:cs="Times New Roman"/>
          <w:sz w:val="28"/>
          <w:szCs w:val="28"/>
        </w:rPr>
        <w:t xml:space="preserve"> и </w:t>
      </w:r>
      <w:hyperlink w:anchor="P13526">
        <w:r>
          <w:rPr>
            <w:rFonts w:ascii="Times New Roman" w:hAnsi="Times New Roman" w:cs="Times New Roman"/>
            <w:sz w:val="28"/>
            <w:szCs w:val="28"/>
          </w:rPr>
          <w:t>Приложении № 25</w:t>
        </w:r>
      </w:hyperlink>
      <w:r>
        <w:rPr>
          <w:rFonts w:ascii="Times New Roman" w:hAnsi="Times New Roman" w:cs="Times New Roman"/>
          <w:sz w:val="28"/>
          <w:szCs w:val="28"/>
        </w:rPr>
        <w:t xml:space="preserve"> к настоящему Тарифному соглашению, с применением </w:t>
      </w:r>
      <w:hyperlink w:anchor="P2825">
        <w:r>
          <w:rPr>
            <w:rFonts w:ascii="Times New Roman" w:hAnsi="Times New Roman" w:cs="Times New Roman"/>
            <w:sz w:val="28"/>
            <w:szCs w:val="28"/>
          </w:rPr>
          <w:t>коэффициентов</w:t>
        </w:r>
      </w:hyperlink>
      <w:r>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Расчеты за первичную медико-санитарную помощь в амбулаторных условиях при оплате медицинской помощи в рамках межтерриториальных расчетов и взаимных расчетов между медицинскими организациями осуществляются по </w:t>
      </w:r>
      <w:hyperlink w:anchor="P3062">
        <w:r>
          <w:rPr>
            <w:rFonts w:ascii="Times New Roman" w:hAnsi="Times New Roman" w:cs="Times New Roman"/>
            <w:sz w:val="28"/>
            <w:szCs w:val="28"/>
          </w:rPr>
          <w:t>тарифам</w:t>
        </w:r>
      </w:hyperlink>
      <w:r>
        <w:rPr>
          <w:rFonts w:ascii="Times New Roman" w:hAnsi="Times New Roman" w:cs="Times New Roman"/>
          <w:sz w:val="28"/>
          <w:szCs w:val="28"/>
        </w:rPr>
        <w:t xml:space="preserve"> стоимости посещения, стоимости медицинской услуги, установленным в Приложении № 7 к настоящему Тарифному соглашению, с применением </w:t>
      </w:r>
      <w:hyperlink w:anchor="P2825">
        <w:r>
          <w:rPr>
            <w:rFonts w:ascii="Times New Roman" w:hAnsi="Times New Roman" w:cs="Times New Roman"/>
            <w:sz w:val="28"/>
            <w:szCs w:val="28"/>
          </w:rPr>
          <w:t>коэффициентов</w:t>
        </w:r>
      </w:hyperlink>
      <w:r>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Стоматологическая помощь оплачивается по стоимости УЕТ. При этом учитывается кратность УЕТ в одном посещении, которая в среднем составляет 4,2, число УЕТ в одном посещении с профилактической целью - 4,0, в одном обращении в связи с заболеванием (законченном случае лечения) - 9,4, в соответствии с </w:t>
      </w:r>
      <w:hyperlink w:anchor="P6600">
        <w:r>
          <w:rPr>
            <w:rFonts w:ascii="Times New Roman" w:hAnsi="Times New Roman" w:cs="Times New Roman"/>
            <w:sz w:val="28"/>
            <w:szCs w:val="28"/>
          </w:rPr>
          <w:t>Приложением № 8</w:t>
        </w:r>
      </w:hyperlink>
      <w:r>
        <w:rPr>
          <w:rFonts w:ascii="Times New Roman" w:hAnsi="Times New Roman" w:cs="Times New Roman"/>
          <w:sz w:val="28"/>
          <w:szCs w:val="28"/>
        </w:rPr>
        <w:t xml:space="preserve"> к настоящему Тарифному соглашению, с применением </w:t>
      </w:r>
      <w:hyperlink w:anchor="P2825">
        <w:r>
          <w:rPr>
            <w:rFonts w:ascii="Times New Roman" w:hAnsi="Times New Roman" w:cs="Times New Roman"/>
            <w:sz w:val="28"/>
            <w:szCs w:val="28"/>
          </w:rPr>
          <w:t>коэффициентов</w:t>
        </w:r>
      </w:hyperlink>
      <w:r>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оказании стоматологической помощи необходимо соблюдать принцип максимальной санации полости рта за одно посещение.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Базовый </w:t>
      </w:r>
      <w:hyperlink w:anchor="P7313">
        <w:r>
          <w:rPr>
            <w:rFonts w:ascii="Times New Roman" w:hAnsi="Times New Roman" w:cs="Times New Roman"/>
            <w:sz w:val="28"/>
            <w:szCs w:val="28"/>
          </w:rPr>
          <w:t>тариф</w:t>
        </w:r>
      </w:hyperlink>
      <w:r>
        <w:rPr>
          <w:rFonts w:ascii="Times New Roman" w:hAnsi="Times New Roman" w:cs="Times New Roman"/>
          <w:sz w:val="28"/>
          <w:szCs w:val="28"/>
        </w:rPr>
        <w:t xml:space="preserve"> на оплату диализа (код услуги A18.05.002 "Гемодиализ") составляет 7 261,75 рубль, базовый тариф на оплату перитонеального диализа (код услуги A18.30.001 "Перитонеальный диализ") составляет 6 207,19 рублей, без учета коэффициента дифференциации. </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Оплата за проведение планового диализа в амбулаторных условиях осуществляется по стоимости медицинской услуги в соответствии с тарифами, установленными в Приложении № 9 к настоящему Тарифному соглашению. Установленные тарифы рассчитаны с учетом применения коэффициентов относительной затратоемкости, а также коэффициентов дифференциации к стоимости услуги с учетом доли расходов на заработную плату в составе тарифа на оплату медицинской помощи.</w:t>
      </w:r>
    </w:p>
    <w:p w:rsidR="00C0483F" w:rsidRDefault="00C0483F">
      <w:pPr>
        <w:shd w:val="clear" w:color="auto" w:fill="FFFFFF"/>
        <w:spacing w:after="0" w:line="302" w:lineRule="atLeast"/>
        <w:ind w:firstLine="547"/>
        <w:jc w:val="both"/>
        <w:rPr>
          <w:rFonts w:ascii="Times New Roman" w:eastAsiaTheme="minorEastAsia" w:hAnsi="Times New Roman" w:cs="Times New Roman"/>
          <w:sz w:val="28"/>
          <w:szCs w:val="28"/>
          <w:lang w:eastAsia="ru-RU"/>
        </w:rPr>
      </w:pPr>
    </w:p>
    <w:p w:rsidR="00C0483F" w:rsidRDefault="009114BB">
      <w:pPr>
        <w:shd w:val="clear" w:color="auto" w:fill="FFFFFF"/>
        <w:spacing w:after="0" w:line="302" w:lineRule="atLeast"/>
        <w:ind w:firstLine="54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Оплата медицинских услуг, оказанных в центрах здоровья, которые являются структурными подразделениями медицинских организаций, имеющих прикрепленное население, (за исключением диспансерного наблюдения, </w:t>
      </w:r>
      <w:r>
        <w:rPr>
          <w:rFonts w:ascii="Times New Roman" w:eastAsia="Times New Roman" w:hAnsi="Times New Roman" w:cs="Times New Roman"/>
          <w:color w:val="000000"/>
          <w:sz w:val="28"/>
          <w:szCs w:val="28"/>
        </w:rPr>
        <w:t>включая диспансерное наблюдение работающих граждан</w:t>
      </w:r>
      <w:r>
        <w:rPr>
          <w:rFonts w:ascii="Times New Roman" w:hAnsi="Times New Roman" w:cs="Times New Roman"/>
          <w:sz w:val="28"/>
          <w:szCs w:val="28"/>
        </w:rPr>
        <w:t xml:space="preserve">) осуществляется в рамках подушевого финансирования. Оплата медицинских услуг, оказанных в центрах здоровья, которые являются структурными подразделениями медицинских организаций, не имеющих прикрепленное население, осуществляется по стоимости одного посещения в соответствии с </w:t>
      </w:r>
      <w:hyperlink w:anchor="P3062">
        <w:r>
          <w:rPr>
            <w:rFonts w:ascii="Times New Roman" w:hAnsi="Times New Roman" w:cs="Times New Roman"/>
            <w:sz w:val="28"/>
            <w:szCs w:val="28"/>
          </w:rPr>
          <w:t>тарифами</w:t>
        </w:r>
      </w:hyperlink>
      <w:r>
        <w:rPr>
          <w:rFonts w:ascii="Times New Roman" w:hAnsi="Times New Roman" w:cs="Times New Roman"/>
          <w:sz w:val="28"/>
          <w:szCs w:val="28"/>
        </w:rPr>
        <w:t xml:space="preserve">, установленными в Приложениях № 7, 10 к настоящему Тарифному соглашению, с применением </w:t>
      </w:r>
      <w:hyperlink w:anchor="P2825">
        <w:r>
          <w:rPr>
            <w:rFonts w:ascii="Times New Roman" w:hAnsi="Times New Roman" w:cs="Times New Roman"/>
            <w:sz w:val="28"/>
            <w:szCs w:val="28"/>
          </w:rPr>
          <w:t>коэффициентов</w:t>
        </w:r>
      </w:hyperlink>
      <w:r>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hyperlink w:anchor="P7837">
        <w:r>
          <w:rPr>
            <w:rFonts w:ascii="Times New Roman" w:hAnsi="Times New Roman" w:cs="Times New Roman"/>
            <w:sz w:val="28"/>
            <w:szCs w:val="28"/>
          </w:rPr>
          <w:t>Тарифы</w:t>
        </w:r>
      </w:hyperlink>
      <w:r>
        <w:rPr>
          <w:rFonts w:ascii="Times New Roman" w:hAnsi="Times New Roman" w:cs="Times New Roman"/>
          <w:sz w:val="28"/>
          <w:szCs w:val="28"/>
        </w:rPr>
        <w:t xml:space="preserve"> на оплату медицинской помощи в рамках мероприятий по диспансеризации определенных групп взрослого населения, углубленной диспансеризации, диспансерному наблюдению установлены в Приложении № 10 к настоящему Тарифному соглашению, в рамках мероприятий по диспансеризации отдельных категорий граждан (детское население) установлены в </w:t>
      </w:r>
      <w:hyperlink w:anchor="P9197">
        <w:r>
          <w:rPr>
            <w:rFonts w:ascii="Times New Roman" w:hAnsi="Times New Roman" w:cs="Times New Roman"/>
            <w:sz w:val="28"/>
            <w:szCs w:val="28"/>
          </w:rPr>
          <w:t>Приложении № 16</w:t>
        </w:r>
      </w:hyperlink>
      <w:r>
        <w:rPr>
          <w:rFonts w:ascii="Times New Roman" w:hAnsi="Times New Roman" w:cs="Times New Roman"/>
          <w:sz w:val="28"/>
          <w:szCs w:val="28"/>
        </w:rPr>
        <w:t xml:space="preserve"> с применением </w:t>
      </w:r>
      <w:hyperlink w:anchor="P2825">
        <w:r>
          <w:rPr>
            <w:rFonts w:ascii="Times New Roman" w:hAnsi="Times New Roman" w:cs="Times New Roman"/>
            <w:sz w:val="28"/>
            <w:szCs w:val="28"/>
          </w:rPr>
          <w:t>коэффициентов</w:t>
        </w:r>
      </w:hyperlink>
      <w:r>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w:anchor="P14170">
        <w:r>
          <w:rPr>
            <w:rFonts w:ascii="Times New Roman" w:hAnsi="Times New Roman" w:cs="Times New Roman"/>
            <w:sz w:val="28"/>
            <w:szCs w:val="28"/>
          </w:rPr>
          <w:t>Тарифы</w:t>
        </w:r>
      </w:hyperlink>
      <w:r>
        <w:rPr>
          <w:rFonts w:ascii="Times New Roman" w:hAnsi="Times New Roman" w:cs="Times New Roman"/>
          <w:sz w:val="28"/>
          <w:szCs w:val="28"/>
        </w:rPr>
        <w:t xml:space="preserve"> на проведение отдельных диагностических (лабораторных) исследований установлены в Приложении № 26 к настоящему Тарифному соглашению с применением </w:t>
      </w:r>
      <w:hyperlink w:anchor="P2825">
        <w:r>
          <w:rPr>
            <w:rFonts w:ascii="Times New Roman" w:hAnsi="Times New Roman" w:cs="Times New Roman"/>
            <w:sz w:val="28"/>
            <w:szCs w:val="28"/>
          </w:rPr>
          <w:t>коэффициентов</w:t>
        </w:r>
      </w:hyperlink>
      <w:r>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2. ТАРИФЫ НА ОПЛАТУ МЕДИЦИНСКОЙ ПОМОЩИ, ОКАЗЫВАЕМОЙ</w:t>
      </w:r>
    </w:p>
    <w:p w:rsidR="00C0483F" w:rsidRDefault="009114BB">
      <w:pPr>
        <w:pStyle w:val="ConsPlusTitle"/>
        <w:jc w:val="center"/>
        <w:rPr>
          <w:rFonts w:ascii="Times New Roman" w:hAnsi="Times New Roman" w:cs="Times New Roman"/>
          <w:sz w:val="28"/>
          <w:szCs w:val="28"/>
        </w:rPr>
      </w:pPr>
      <w:r>
        <w:rPr>
          <w:rFonts w:ascii="Times New Roman" w:hAnsi="Times New Roman" w:cs="Times New Roman"/>
          <w:sz w:val="28"/>
          <w:szCs w:val="28"/>
        </w:rPr>
        <w:t>В СТАЦИОНАРНЫХ УСЛОВИЯХ</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для специализированной медицинской помощи, оказанной в стационарных условиях, составляет 12 833,08 рубля.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Норматив финансовых затрат на единицу объема медицинской помощи, оказываемой в стационарных условиях, установленный территориальной программой государственных гарантий бесплатного оказания гражданам медицинской помощи в Иркутской области, без учета коэффициента дифференциации и за исключением медицинской реабилитации 51 453,12 рубля.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w:anchor="P9715">
        <w:r>
          <w:rPr>
            <w:rFonts w:ascii="Times New Roman" w:hAnsi="Times New Roman" w:cs="Times New Roman"/>
            <w:sz w:val="28"/>
            <w:szCs w:val="28"/>
          </w:rPr>
          <w:t>Перечень</w:t>
        </w:r>
      </w:hyperlink>
      <w:r>
        <w:rPr>
          <w:rFonts w:ascii="Times New Roman" w:hAnsi="Times New Roman" w:cs="Times New Roman"/>
          <w:sz w:val="28"/>
          <w:szCs w:val="28"/>
        </w:rPr>
        <w:t xml:space="preserve"> клинико-статистических групп заболеваний (КСГ), коэффициенты относительной затратоемкости КСГ, поправочные коэффициенты приведены в Приложении № 18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w:anchor="P2825">
        <w:r>
          <w:rPr>
            <w:rFonts w:ascii="Times New Roman" w:hAnsi="Times New Roman" w:cs="Times New Roman"/>
            <w:sz w:val="28"/>
            <w:szCs w:val="28"/>
          </w:rPr>
          <w:t>Коэффициенты</w:t>
        </w:r>
      </w:hyperlink>
      <w:r>
        <w:rPr>
          <w:rFonts w:ascii="Times New Roman" w:hAnsi="Times New Roman" w:cs="Times New Roman"/>
          <w:sz w:val="28"/>
          <w:szCs w:val="28"/>
        </w:rPr>
        <w:t xml:space="preserve"> дифференциации приведены в Приложении № 6 к настоящему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Коэффициенты дифференциации применяются при оплате медицинской помощи, оказанной в стационарных условиях медицинской организацией (структурным подразделением медицинской организации), расположенной на территории оказания медицинской помощи в Иркутской области.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Размер средней стоимости законченного случая лечения в стационарных условиях, включенного в КСГ (базовая ставка) без учета коэффициента дифференциации и за исключением медицинской реабилитации, составляет 33 495,98 рублей. Размер средней стоимости законченного случая лечения в стационарных условиях, включенного в КСГ (базовая ставка) с учетом </w:t>
      </w:r>
      <w:hyperlink w:anchor="P2825">
        <w:r>
          <w:rPr>
            <w:rFonts w:ascii="Times New Roman" w:hAnsi="Times New Roman" w:cs="Times New Roman"/>
            <w:sz w:val="28"/>
            <w:szCs w:val="28"/>
          </w:rPr>
          <w:t>коэффициента</w:t>
        </w:r>
      </w:hyperlink>
      <w:r>
        <w:rPr>
          <w:rFonts w:ascii="Times New Roman" w:hAnsi="Times New Roman" w:cs="Times New Roman"/>
          <w:sz w:val="28"/>
          <w:szCs w:val="28"/>
        </w:rPr>
        <w:t xml:space="preserve"> дифференциации, установлен в Приложении № 6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Коэффициент приведения среднего норматива финансовых затрат на единицу объема предоставления медицинской помощи в условиях круглосуточного стационара к базовой ставке - 0,651.</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Поправочные коэффициенты оплаты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7.1. Среднее значение коэффициента уровня медицинской организации (в том числе для структурных подразделений) в стационарных условиях устанавливается в размере: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1-го уровня - 0,9;</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2-го уровня - 1,05;</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3-го уровня - 1,25.</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Распределение медицинских организаций по уровням (подуровням) медицинских организаций в стационарных условиях указано в </w:t>
      </w:r>
      <w:hyperlink w:anchor="P1682">
        <w:r>
          <w:rPr>
            <w:rFonts w:ascii="Times New Roman" w:hAnsi="Times New Roman" w:cs="Times New Roman"/>
            <w:sz w:val="28"/>
            <w:szCs w:val="28"/>
          </w:rPr>
          <w:t>Приложении № 2</w:t>
        </w:r>
      </w:hyperlink>
      <w:r>
        <w:rPr>
          <w:rFonts w:ascii="Times New Roman" w:hAnsi="Times New Roman" w:cs="Times New Roman"/>
          <w:sz w:val="28"/>
          <w:szCs w:val="28"/>
        </w:rPr>
        <w:t xml:space="preserve"> к Тарифному соглашению.</w:t>
      </w:r>
    </w:p>
    <w:p w:rsidR="00C0483F" w:rsidRDefault="004477C9">
      <w:pPr>
        <w:pStyle w:val="ConsPlusNormal"/>
        <w:spacing w:before="220"/>
        <w:ind w:firstLine="540"/>
        <w:jc w:val="both"/>
        <w:rPr>
          <w:rFonts w:ascii="Times New Roman" w:hAnsi="Times New Roman" w:cs="Times New Roman"/>
          <w:sz w:val="28"/>
          <w:szCs w:val="28"/>
        </w:rPr>
      </w:pPr>
      <w:hyperlink w:anchor="P11920">
        <w:r w:rsidR="009114BB">
          <w:rPr>
            <w:rFonts w:ascii="Times New Roman" w:hAnsi="Times New Roman" w:cs="Times New Roman"/>
            <w:sz w:val="28"/>
            <w:szCs w:val="28"/>
          </w:rPr>
          <w:t>Коэффициенты</w:t>
        </w:r>
      </w:hyperlink>
      <w:r w:rsidR="009114BB">
        <w:rPr>
          <w:rFonts w:ascii="Times New Roman" w:hAnsi="Times New Roman" w:cs="Times New Roman"/>
          <w:sz w:val="28"/>
          <w:szCs w:val="28"/>
        </w:rPr>
        <w:t xml:space="preserve"> подуровней установлены в Приложении № 19 к Тарифному соглашению. Коэффициенты 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 отдельным КСГ, медицинская помощь по которым оказывается преимущественно на одном уровне либо имеющим высокую степень стандартизации медицинских технологий и предусматривающим (в большинстве случаев) одинаковое применение методов диагностики и лечения в различных уровнях оказания помощи, коэффициент уровня (подуровня) при оплате не применяется, перечень таких КСГ в стационарных условиях установлен в </w:t>
      </w:r>
      <w:hyperlink w:anchor="P9715">
        <w:r>
          <w:rPr>
            <w:rFonts w:ascii="Times New Roman" w:hAnsi="Times New Roman" w:cs="Times New Roman"/>
            <w:sz w:val="28"/>
            <w:szCs w:val="28"/>
          </w:rPr>
          <w:t>Приложении № 18</w:t>
        </w:r>
      </w:hyperlink>
      <w:r>
        <w:rPr>
          <w:rFonts w:ascii="Times New Roman" w:hAnsi="Times New Roman" w:cs="Times New Roman"/>
          <w:sz w:val="28"/>
          <w:szCs w:val="28"/>
        </w:rPr>
        <w:t xml:space="preserve">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7.2. Коэффициенты сложности лечения пациента (далее - КСЛП) установлены в </w:t>
      </w:r>
      <w:hyperlink w:anchor="P11964">
        <w:r>
          <w:rPr>
            <w:rFonts w:ascii="Times New Roman" w:hAnsi="Times New Roman" w:cs="Times New Roman"/>
            <w:sz w:val="28"/>
            <w:szCs w:val="28"/>
          </w:rPr>
          <w:t>Приложении № 20</w:t>
        </w:r>
      </w:hyperlink>
      <w:r>
        <w:rPr>
          <w:rFonts w:ascii="Times New Roman" w:hAnsi="Times New Roman" w:cs="Times New Roman"/>
          <w:sz w:val="28"/>
          <w:szCs w:val="28"/>
        </w:rPr>
        <w:t xml:space="preserve">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7.3. Коэффициент специфики оказания медицинской помощи установлен в </w:t>
      </w:r>
      <w:hyperlink w:anchor="P9715">
        <w:r>
          <w:rPr>
            <w:rFonts w:ascii="Times New Roman" w:hAnsi="Times New Roman" w:cs="Times New Roman"/>
            <w:sz w:val="28"/>
            <w:szCs w:val="28"/>
          </w:rPr>
          <w:t>Приложении № 18</w:t>
        </w:r>
      </w:hyperlink>
      <w:r>
        <w:rPr>
          <w:rFonts w:ascii="Times New Roman" w:hAnsi="Times New Roman" w:cs="Times New Roman"/>
          <w:sz w:val="28"/>
          <w:szCs w:val="28"/>
        </w:rPr>
        <w:t xml:space="preserve"> к Тарифному соглашению. Коэффициент специфики применяется к КСГ в целом и является единым для всех уровней (подуровней) медицинских организаций.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подгруппам в составе КСГ коэффициент специфики не применяется.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КСГ, включенным в КПГ st19 "Онкология" и st08 "Детская онкология", коэффициент специфики не применяется (устанавливается в значении 1).</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7.4. Коэффициент достижения целевых показателей уровня заработной платы медицинских работников предусматривается "дорожными картами" развития здравоохранения в субъекте Российской Федерации, в соответствии с </w:t>
      </w:r>
      <w:hyperlink r:id="rId47">
        <w:r>
          <w:rPr>
            <w:rFonts w:ascii="Times New Roman" w:hAnsi="Times New Roman" w:cs="Times New Roman"/>
            <w:sz w:val="28"/>
            <w:szCs w:val="28"/>
          </w:rPr>
          <w:t>Указом</w:t>
        </w:r>
      </w:hyperlink>
      <w:r>
        <w:rPr>
          <w:rFonts w:ascii="Times New Roman" w:hAnsi="Times New Roman" w:cs="Times New Roman"/>
          <w:sz w:val="28"/>
          <w:szCs w:val="28"/>
        </w:rPr>
        <w:t xml:space="preserve"> Президента Российской Федерации от 7 мая 2012 года № 597 "О мероприятиях по реализации государственной и социальной политики" равен 1.</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Стоимость одного случая госпитализации в стационаре по КСГ (</w:t>
      </w: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 xml:space="preserve">/кс), за исключением КСГ, в составе которых Программой установлены </w:t>
      </w:r>
      <w:hyperlink w:anchor="P25310">
        <w:r>
          <w:rPr>
            <w:rFonts w:ascii="Times New Roman" w:hAnsi="Times New Roman" w:cs="Times New Roman"/>
            <w:sz w:val="28"/>
            <w:szCs w:val="28"/>
          </w:rPr>
          <w:t>доли</w:t>
        </w:r>
      </w:hyperlink>
      <w:r>
        <w:rPr>
          <w:rFonts w:ascii="Times New Roman" w:hAnsi="Times New Roman" w:cs="Times New Roman"/>
          <w:sz w:val="28"/>
          <w:szCs w:val="28"/>
        </w:rPr>
        <w:t xml:space="preserve"> заработной платы и прочих расходов (Приложение № 33), определяется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 xml:space="preserve">/кс = БС x КД x </w:t>
      </w: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 xml:space="preserve">/кс x </w:t>
      </w: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 xml:space="preserve">/кс x </w:t>
      </w: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 xml:space="preserve">/кс + БС x КД </w:t>
      </w:r>
      <w:hyperlink w:anchor="P592">
        <w:r>
          <w:rPr>
            <w:rFonts w:ascii="Times New Roman" w:hAnsi="Times New Roman" w:cs="Times New Roman"/>
            <w:sz w:val="28"/>
            <w:szCs w:val="28"/>
          </w:rPr>
          <w:t>&lt;*&gt;</w:t>
        </w:r>
      </w:hyperlink>
      <w:r>
        <w:rPr>
          <w:rFonts w:ascii="Times New Roman" w:hAnsi="Times New Roman" w:cs="Times New Roman"/>
          <w:sz w:val="28"/>
          <w:szCs w:val="28"/>
        </w:rPr>
        <w:t xml:space="preserve"> x КСЛП, где: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БС - базовая ставка, рублей;</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/кс - коэффициент относительной затратоемкости КСГ (подгруппы в составе КСГ), к которой отнесен данный случай госпитализации (основной коэффициент, устанавливаемый на федеральном уровне);</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/кс - коэффициент специфики КСГ, к которой отнесен данный случай госпитализации;</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/кс - коэффициент уровня медицинской организации, в которой был пролечен пациент;</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КД - коэффициент дифференциации;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КСЛП - коэффициент сложности лечения пациента (при необходимости, сумма применяемых КСЛП).</w:t>
      </w:r>
    </w:p>
    <w:p w:rsidR="00C0483F" w:rsidRDefault="009114BB">
      <w:pPr>
        <w:pStyle w:val="ConsPlusNormal"/>
        <w:spacing w:before="220"/>
        <w:ind w:firstLine="540"/>
        <w:jc w:val="both"/>
        <w:rPr>
          <w:rFonts w:ascii="Times New Roman" w:hAnsi="Times New Roman" w:cs="Times New Roman"/>
          <w:sz w:val="28"/>
          <w:szCs w:val="28"/>
        </w:rPr>
      </w:pPr>
      <w:bookmarkStart w:id="3" w:name="P592"/>
      <w:bookmarkEnd w:id="3"/>
      <w:r>
        <w:rPr>
          <w:rFonts w:ascii="Times New Roman" w:hAnsi="Times New Roman" w:cs="Times New Roman"/>
          <w:sz w:val="28"/>
          <w:szCs w:val="28"/>
        </w:rPr>
        <w:t>*&gt;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Стоимость одного случая госпитализации по КСГ, в составе которых Программой установлена </w:t>
      </w:r>
      <w:hyperlink w:anchor="P25310">
        <w:r>
          <w:rPr>
            <w:rFonts w:ascii="Times New Roman" w:hAnsi="Times New Roman" w:cs="Times New Roman"/>
            <w:sz w:val="28"/>
            <w:szCs w:val="28"/>
          </w:rPr>
          <w:t>доля</w:t>
        </w:r>
      </w:hyperlink>
      <w:r>
        <w:rPr>
          <w:rFonts w:ascii="Times New Roman" w:hAnsi="Times New Roman" w:cs="Times New Roman"/>
          <w:sz w:val="28"/>
          <w:szCs w:val="28"/>
        </w:rPr>
        <w:t xml:space="preserve"> заработной платы и прочих расходов (Приложение № 33), определяется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 xml:space="preserve">/кс = БС x </w:t>
      </w: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 xml:space="preserve"> x ((1 - </w:t>
      </w: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 xml:space="preserve"> x КД) + БС x КД </w:t>
      </w:r>
      <w:hyperlink w:anchor="P606">
        <w:r>
          <w:rPr>
            <w:rFonts w:ascii="Times New Roman" w:hAnsi="Times New Roman" w:cs="Times New Roman"/>
            <w:sz w:val="28"/>
            <w:szCs w:val="28"/>
          </w:rPr>
          <w:t>&lt;*&gt;</w:t>
        </w:r>
      </w:hyperlink>
      <w:r>
        <w:rPr>
          <w:rFonts w:ascii="Times New Roman" w:hAnsi="Times New Roman" w:cs="Times New Roman"/>
          <w:sz w:val="28"/>
          <w:szCs w:val="28"/>
        </w:rPr>
        <w:t xml:space="preserve"> x КСЛП, где: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БС - размер базовой ставки без учета коэффициента дифференциации, рублей;</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 xml:space="preserve"> - коэффициент относительной затратоемкости по КСГ, к которой отнесен данный случай госпитализации;</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 </w:t>
      </w:r>
      <w:hyperlink w:anchor="P25310">
        <w:r>
          <w:rPr>
            <w:rFonts w:ascii="Times New Roman" w:hAnsi="Times New Roman" w:cs="Times New Roman"/>
            <w:sz w:val="28"/>
            <w:szCs w:val="28"/>
          </w:rPr>
          <w:t>доля</w:t>
        </w:r>
      </w:hyperlink>
      <w:r>
        <w:rPr>
          <w:rFonts w:ascii="Times New Roman" w:hAnsi="Times New Roman" w:cs="Times New Roman"/>
          <w:sz w:val="28"/>
          <w:szCs w:val="28"/>
        </w:rPr>
        <w:t xml:space="preserve"> заработной платы и прочих расходов в структуре стоимости КСГ установлена в Приложении № 33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 xml:space="preserve"> - коэффициент специфики КСГ, к которой отнесен данный случай госпитализации;</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 xml:space="preserve"> - коэффициент уровня медицинской организации, в которой был пролечен пациент;</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КД - коэффициент дифференциации;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КСЛП - коэффициент сложности лечения пациента (при необходимости, сумма применяемых КСЛП).</w:t>
      </w:r>
    </w:p>
    <w:p w:rsidR="00C0483F" w:rsidRDefault="009114BB">
      <w:pPr>
        <w:pStyle w:val="ConsPlusNormal"/>
        <w:spacing w:before="220"/>
        <w:ind w:firstLine="540"/>
        <w:jc w:val="both"/>
        <w:rPr>
          <w:rFonts w:ascii="Times New Roman" w:hAnsi="Times New Roman" w:cs="Times New Roman"/>
          <w:sz w:val="28"/>
          <w:szCs w:val="28"/>
        </w:rPr>
      </w:pPr>
      <w:bookmarkStart w:id="4" w:name="P606"/>
      <w:bookmarkEnd w:id="4"/>
      <w:r>
        <w:rPr>
          <w:rFonts w:ascii="Times New Roman" w:hAnsi="Times New Roman" w:cs="Times New Roman"/>
          <w:sz w:val="28"/>
          <w:szCs w:val="28"/>
        </w:rPr>
        <w:t>&lt;*&gt;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Порядок оплаты прерванных случаев лечения. К прерванным случаям лечения относятся:</w:t>
      </w:r>
    </w:p>
    <w:p w:rsidR="00C0483F" w:rsidRDefault="009114BB">
      <w:pPr>
        <w:pStyle w:val="ConsPlusNormal"/>
        <w:spacing w:before="220"/>
        <w:ind w:firstLine="540"/>
        <w:jc w:val="both"/>
        <w:rPr>
          <w:rFonts w:ascii="Times New Roman" w:hAnsi="Times New Roman" w:cs="Times New Roman"/>
          <w:sz w:val="28"/>
          <w:szCs w:val="28"/>
        </w:rPr>
      </w:pPr>
      <w:bookmarkStart w:id="5" w:name="P609"/>
      <w:bookmarkEnd w:id="5"/>
      <w:r>
        <w:rPr>
          <w:rFonts w:ascii="Times New Roman" w:hAnsi="Times New Roman" w:cs="Times New Roman"/>
          <w:sz w:val="28"/>
          <w:szCs w:val="28"/>
        </w:rPr>
        <w:t>1) случаи прерывания лечения по медицинским показаниям;</w:t>
      </w:r>
    </w:p>
    <w:p w:rsidR="00C0483F" w:rsidRDefault="009114BB">
      <w:pPr>
        <w:pStyle w:val="ConsPlusNormal"/>
        <w:spacing w:before="220"/>
        <w:ind w:firstLine="540"/>
        <w:jc w:val="both"/>
        <w:rPr>
          <w:rFonts w:ascii="Times New Roman" w:hAnsi="Times New Roman" w:cs="Times New Roman"/>
          <w:sz w:val="28"/>
          <w:szCs w:val="28"/>
        </w:rPr>
      </w:pPr>
      <w:bookmarkStart w:id="6" w:name="P610"/>
      <w:bookmarkEnd w:id="6"/>
      <w:r>
        <w:rPr>
          <w:rFonts w:ascii="Times New Roman" w:hAnsi="Times New Roman" w:cs="Times New Roman"/>
          <w:sz w:val="28"/>
          <w:szCs w:val="28"/>
        </w:rPr>
        <w:t>2) случаи прерывания лечения при переводе пациента из одного отделения медицинской организации в другое;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C0483F" w:rsidRDefault="009114BB">
      <w:pPr>
        <w:pStyle w:val="ConsPlusNormal"/>
        <w:spacing w:before="220"/>
        <w:ind w:firstLine="540"/>
        <w:jc w:val="both"/>
        <w:rPr>
          <w:rFonts w:ascii="Times New Roman" w:hAnsi="Times New Roman" w:cs="Times New Roman"/>
          <w:sz w:val="28"/>
          <w:szCs w:val="28"/>
        </w:rPr>
      </w:pPr>
      <w:bookmarkStart w:id="7" w:name="P612"/>
      <w:bookmarkEnd w:id="7"/>
      <w:r>
        <w:rPr>
          <w:rFonts w:ascii="Times New Roman" w:hAnsi="Times New Roman" w:cs="Times New Roman"/>
          <w:sz w:val="28"/>
          <w:szCs w:val="28"/>
        </w:rPr>
        <w:t>4) случаи перевода пациента в другую медицинскую организацию;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случаи лечения, закончившиеся летальным исходом;</w:t>
      </w:r>
    </w:p>
    <w:p w:rsidR="00C0483F" w:rsidRDefault="009114BB">
      <w:pPr>
        <w:pStyle w:val="ConsPlusNormal"/>
        <w:spacing w:before="220"/>
        <w:ind w:firstLine="540"/>
        <w:jc w:val="both"/>
        <w:rPr>
          <w:rFonts w:ascii="Times New Roman" w:hAnsi="Times New Roman" w:cs="Times New Roman"/>
          <w:sz w:val="28"/>
          <w:szCs w:val="28"/>
        </w:rPr>
      </w:pPr>
      <w:bookmarkStart w:id="8" w:name="P615"/>
      <w:bookmarkEnd w:id="8"/>
      <w:r>
        <w:rPr>
          <w:rFonts w:ascii="Times New Roman" w:hAnsi="Times New Roman" w:cs="Times New Roman"/>
          <w:sz w:val="28"/>
          <w:szCs w:val="28"/>
        </w:rPr>
        <w:t>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законченные случаи лечения (не являющиеся прерванными по </w:t>
      </w:r>
      <w:hyperlink w:anchor="P609">
        <w:r>
          <w:rPr>
            <w:rFonts w:ascii="Times New Roman" w:hAnsi="Times New Roman" w:cs="Times New Roman"/>
            <w:sz w:val="28"/>
            <w:szCs w:val="28"/>
          </w:rPr>
          <w:t>подпунктам 1</w:t>
        </w:r>
      </w:hyperlink>
      <w:r>
        <w:rPr>
          <w:rFonts w:ascii="Times New Roman" w:hAnsi="Times New Roman" w:cs="Times New Roman"/>
          <w:sz w:val="28"/>
          <w:szCs w:val="28"/>
        </w:rPr>
        <w:t xml:space="preserve"> - </w:t>
      </w:r>
      <w:hyperlink w:anchor="P615">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пункта) длительностью 3 дня и менее по КСГ, не включенным в перечень КСГ, для которых оптимальным сроком лечения является период менее 3 дней включительно, установленным в </w:t>
      </w:r>
      <w:hyperlink w:anchor="P13142">
        <w:r>
          <w:rPr>
            <w:rFonts w:ascii="Times New Roman" w:hAnsi="Times New Roman" w:cs="Times New Roman"/>
            <w:sz w:val="28"/>
            <w:szCs w:val="28"/>
          </w:rPr>
          <w:t>Приложении № 23</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bookmarkStart w:id="9" w:name="P617"/>
      <w:bookmarkEnd w:id="9"/>
      <w:r>
        <w:rPr>
          <w:rFonts w:ascii="Times New Roman" w:hAnsi="Times New Roman" w:cs="Times New Roman"/>
          <w:sz w:val="28"/>
          <w:szCs w:val="28"/>
        </w:rPr>
        <w:t xml:space="preserve">9) случаи медицинской реабилитации по КСГ st37.002, st37.003, st37.006, st37.007, st37.024, st37.025, st37.026 с длительностью лечения менее количества дней, определенных Программой и </w:t>
      </w:r>
      <w:proofErr w:type="spellStart"/>
      <w:r>
        <w:rPr>
          <w:rFonts w:ascii="Times New Roman" w:hAnsi="Times New Roman" w:cs="Times New Roman"/>
          <w:sz w:val="28"/>
          <w:szCs w:val="28"/>
        </w:rPr>
        <w:t>Группировщиком</w:t>
      </w:r>
      <w:proofErr w:type="spellEnd"/>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что не соответствует критериям оплаты случая госпитализации/лечения по двум КСГ, оплата производится в рамках одного случая лечения по КСГ с наибольшим размером оплаты, а отнесение такого случая к прерванным по основанию перевода пациента из одного отделения медицинской организации в другое не производится.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оплате случаев лечения, подлежащих оплате по двум КСГ по основаниям, изложенным в подпункта 2 - 9 пункта 4.3 Методических рекомендаций, случай до перевода не может считаться прерванным по основаниям, изложенным в </w:t>
      </w:r>
      <w:hyperlink w:anchor="P610">
        <w:r>
          <w:rPr>
            <w:rFonts w:ascii="Times New Roman" w:hAnsi="Times New Roman" w:cs="Times New Roman"/>
            <w:sz w:val="28"/>
            <w:szCs w:val="28"/>
          </w:rPr>
          <w:t>подпунктах 2</w:t>
        </w:r>
      </w:hyperlink>
      <w:r>
        <w:rPr>
          <w:rFonts w:ascii="Times New Roman" w:hAnsi="Times New Roman" w:cs="Times New Roman"/>
          <w:sz w:val="28"/>
          <w:szCs w:val="28"/>
        </w:rPr>
        <w:t xml:space="preserve"> - </w:t>
      </w:r>
      <w:hyperlink w:anchor="P612">
        <w:r>
          <w:rPr>
            <w:rFonts w:ascii="Times New Roman" w:hAnsi="Times New Roman" w:cs="Times New Roman"/>
            <w:sz w:val="28"/>
            <w:szCs w:val="28"/>
          </w:rPr>
          <w:t>4</w:t>
        </w:r>
      </w:hyperlink>
      <w:r>
        <w:rPr>
          <w:rFonts w:ascii="Times New Roman" w:hAnsi="Times New Roman" w:cs="Times New Roman"/>
          <w:sz w:val="28"/>
          <w:szCs w:val="28"/>
        </w:rPr>
        <w:t xml:space="preserve"> настоящего пункта. Приложением № 23 определен </w:t>
      </w:r>
      <w:hyperlink w:anchor="P13142">
        <w:r>
          <w:rPr>
            <w:rFonts w:ascii="Times New Roman" w:hAnsi="Times New Roman" w:cs="Times New Roman"/>
            <w:sz w:val="28"/>
            <w:szCs w:val="28"/>
          </w:rPr>
          <w:t>перечень</w:t>
        </w:r>
      </w:hyperlink>
      <w:r>
        <w:rPr>
          <w:rFonts w:ascii="Times New Roman" w:hAnsi="Times New Roman" w:cs="Times New Roman"/>
          <w:sz w:val="28"/>
          <w:szCs w:val="28"/>
        </w:rPr>
        <w:t xml:space="preserve"> КСГ, для которых длительность 3 дня и менее является оптимальными сроками лечения. Законченный случай оказания медицинской помощи по данным КСГ не может быть отнесен к прерванным случаям по основаниям, связанным с длительностью лечения, и оплачивается в полном объеме независимо от длительности лечения. При этом в случае наличия оснований </w:t>
      </w:r>
      <w:proofErr w:type="spellStart"/>
      <w:r>
        <w:rPr>
          <w:rFonts w:ascii="Times New Roman" w:hAnsi="Times New Roman" w:cs="Times New Roman"/>
          <w:sz w:val="28"/>
          <w:szCs w:val="28"/>
        </w:rPr>
        <w:t>прерванности</w:t>
      </w:r>
      <w:proofErr w:type="spellEnd"/>
      <w:r>
        <w:rPr>
          <w:rFonts w:ascii="Times New Roman" w:hAnsi="Times New Roman" w:cs="Times New Roman"/>
          <w:sz w:val="28"/>
          <w:szCs w:val="28"/>
        </w:rPr>
        <w:t>, не связанных с длительностью лечения, случай оказания медицинской помощи оплачивается как прерванный на общих основаниях.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Доля оплаты случаев оказания медицинской помощи, являющихся прерванными, за исключением основания, связанного с проведением лекарственной терапии при ЗНО не в полном объеме, определяется в зависимости от выполнения хирургического вмешательства и (или) проведения </w:t>
      </w:r>
      <w:proofErr w:type="spellStart"/>
      <w:r>
        <w:rPr>
          <w:rFonts w:ascii="Times New Roman" w:hAnsi="Times New Roman" w:cs="Times New Roman"/>
          <w:sz w:val="28"/>
          <w:szCs w:val="28"/>
        </w:rPr>
        <w:t>тромболитической</w:t>
      </w:r>
      <w:proofErr w:type="spellEnd"/>
      <w:r>
        <w:rPr>
          <w:rFonts w:ascii="Times New Roman" w:hAnsi="Times New Roman" w:cs="Times New Roman"/>
          <w:sz w:val="28"/>
          <w:szCs w:val="28"/>
        </w:rPr>
        <w:t xml:space="preserve"> терапии, являющихся классификационным критерием отнесения данного случая лечения к конкретной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пациенту было выполнено хирургическое вмешательство и (или) была проведена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случай оплачивается в размере: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3 дня и менее - 80% от стоимости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более 3 дней - 100% от стоимости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Приложением № 35 определен </w:t>
      </w:r>
      <w:hyperlink w:anchor="P25838">
        <w:r>
          <w:rPr>
            <w:rFonts w:ascii="Times New Roman" w:hAnsi="Times New Roman" w:cs="Times New Roman"/>
            <w:sz w:val="28"/>
            <w:szCs w:val="28"/>
          </w:rPr>
          <w:t>перечень</w:t>
        </w:r>
      </w:hyperlink>
      <w:r>
        <w:rPr>
          <w:rFonts w:ascii="Times New Roman" w:hAnsi="Times New Roman" w:cs="Times New Roman"/>
          <w:sz w:val="28"/>
          <w:szCs w:val="28"/>
        </w:rPr>
        <w:t xml:space="preserve"> КСГ, которые предполагают хирургическое вмешательство или </w:t>
      </w:r>
      <w:proofErr w:type="spellStart"/>
      <w:r>
        <w:rPr>
          <w:rFonts w:ascii="Times New Roman" w:hAnsi="Times New Roman" w:cs="Times New Roman"/>
          <w:sz w:val="28"/>
          <w:szCs w:val="28"/>
        </w:rPr>
        <w:t>тромболитическую</w:t>
      </w:r>
      <w:proofErr w:type="spellEnd"/>
      <w:r>
        <w:rPr>
          <w:rFonts w:ascii="Times New Roman" w:hAnsi="Times New Roman" w:cs="Times New Roman"/>
          <w:sz w:val="28"/>
          <w:szCs w:val="28"/>
        </w:rPr>
        <w:t xml:space="preserve"> терапию.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прерванные случаи лечения по КСГ, не входящим в </w:t>
      </w:r>
      <w:hyperlink w:anchor="P25838">
        <w:r>
          <w:rPr>
            <w:rFonts w:ascii="Times New Roman" w:hAnsi="Times New Roman" w:cs="Times New Roman"/>
            <w:sz w:val="28"/>
            <w:szCs w:val="28"/>
          </w:rPr>
          <w:t>Приложение № 35</w:t>
        </w:r>
      </w:hyperlink>
      <w:r>
        <w:rPr>
          <w:rFonts w:ascii="Times New Roman" w:hAnsi="Times New Roman" w:cs="Times New Roman"/>
          <w:sz w:val="28"/>
          <w:szCs w:val="28"/>
        </w:rPr>
        <w:t>, не могут быть оплачены с применением вышеуказанных размеров оплаты прерванных случаев (80% и 100%).</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хирургическое вмешательство и (или)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не проводились, случай оплачивается в размере: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3 дня и менее - 50% от стоимости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более 3 дней - 80% от стоимости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Случаи проведения лекарственной терапии пациентам в возрасте 18 лет и старше и случаи медицинской реабилитации, являющиеся прерванными по основаниям, изложенным в </w:t>
      </w:r>
      <w:hyperlink w:anchor="P615">
        <w:r>
          <w:rPr>
            <w:rFonts w:ascii="Times New Roman" w:hAnsi="Times New Roman" w:cs="Times New Roman"/>
            <w:sz w:val="28"/>
            <w:szCs w:val="28"/>
          </w:rPr>
          <w:t>подпунктах 7</w:t>
        </w:r>
      </w:hyperlink>
      <w:r>
        <w:rPr>
          <w:rFonts w:ascii="Times New Roman" w:hAnsi="Times New Roman" w:cs="Times New Roman"/>
          <w:sz w:val="28"/>
          <w:szCs w:val="28"/>
        </w:rPr>
        <w:t xml:space="preserve"> и </w:t>
      </w:r>
      <w:hyperlink w:anchor="P617">
        <w:r>
          <w:rPr>
            <w:rFonts w:ascii="Times New Roman" w:hAnsi="Times New Roman" w:cs="Times New Roman"/>
            <w:sz w:val="28"/>
            <w:szCs w:val="28"/>
          </w:rPr>
          <w:t>9</w:t>
        </w:r>
      </w:hyperlink>
      <w:r>
        <w:rPr>
          <w:rFonts w:ascii="Times New Roman" w:hAnsi="Times New Roman" w:cs="Times New Roman"/>
          <w:sz w:val="28"/>
          <w:szCs w:val="28"/>
        </w:rPr>
        <w:t xml:space="preserve"> настоящего пункта, оплачиваются аналогично случаям лечения, когда хирургическое вмешательство и (или)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не проводились.</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w:anchor="P8768">
        <w:r>
          <w:rPr>
            <w:rFonts w:ascii="Times New Roman" w:hAnsi="Times New Roman" w:cs="Times New Roman"/>
            <w:sz w:val="28"/>
            <w:szCs w:val="28"/>
          </w:rPr>
          <w:t>Тарифы</w:t>
        </w:r>
      </w:hyperlink>
      <w:r>
        <w:rPr>
          <w:rFonts w:ascii="Times New Roman" w:hAnsi="Times New Roman" w:cs="Times New Roman"/>
          <w:sz w:val="28"/>
          <w:szCs w:val="28"/>
        </w:rPr>
        <w:t xml:space="preserve"> на оплату законченных случаев оказания высокотехнологичной медицинской помощи, установленные с учетом применения коэффициента дифференциации (по территориям оказания медицинской помощи) к доле заработной платы в составе норматива финансовых затрат на единицу объема медицинской помощи, установлены в Приложении № 15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За счет средств обязательного медицинского страхования оплачиваются расходы по проведению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C0483F" w:rsidRDefault="00C0483F">
      <w:pPr>
        <w:pStyle w:val="ConsPlusTitle"/>
        <w:jc w:val="center"/>
        <w:outlineLvl w:val="2"/>
        <w:rPr>
          <w:rFonts w:ascii="Times New Roman" w:hAnsi="Times New Roman" w:cs="Times New Roman"/>
          <w:sz w:val="28"/>
          <w:szCs w:val="28"/>
        </w:rPr>
      </w:pPr>
    </w:p>
    <w:p w:rsidR="00C0483F" w:rsidRDefault="009114B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3. ТАРИФЫ НА МЕДИЦИНСКУЮ ПОМОЩЬ, ОКАЗЫВАЕМУЮ В УСЛОВИЯХ ДНЕВНОГО СТАЦИОНАРА</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для специализированной медицинской помощи, оказанной в условиях дневного стационара, составляет 2 916,03 рублей.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Норматив финансовых затрат на единицу объема медицинской помощи, оказываемой в условиях дневного стационара, установленный территориальной программой государственных гарантий бесплатного оказания гражданам медицинской помощи в Иркутской области, без учета коэффициента дифференциации и за исключением медицинской реабилитации, составляет 30 277,71 рублей.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w:anchor="P12056">
        <w:r>
          <w:rPr>
            <w:rFonts w:ascii="Times New Roman" w:hAnsi="Times New Roman" w:cs="Times New Roman"/>
            <w:sz w:val="28"/>
            <w:szCs w:val="28"/>
          </w:rPr>
          <w:t>Перечень</w:t>
        </w:r>
      </w:hyperlink>
      <w:r>
        <w:rPr>
          <w:rFonts w:ascii="Times New Roman" w:hAnsi="Times New Roman" w:cs="Times New Roman"/>
          <w:sz w:val="28"/>
          <w:szCs w:val="28"/>
        </w:rPr>
        <w:t xml:space="preserve"> клинико-статистических групп заболеваний (КСГ), коэффициенты относительной затратоемкости КСГ, поправочные коэффициенты приведены в Приложении № 21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w:anchor="P2825">
        <w:r>
          <w:rPr>
            <w:rFonts w:ascii="Times New Roman" w:hAnsi="Times New Roman" w:cs="Times New Roman"/>
            <w:sz w:val="28"/>
            <w:szCs w:val="28"/>
          </w:rPr>
          <w:t>Коэффициенты</w:t>
        </w:r>
      </w:hyperlink>
      <w:r>
        <w:rPr>
          <w:rFonts w:ascii="Times New Roman" w:hAnsi="Times New Roman" w:cs="Times New Roman"/>
          <w:sz w:val="28"/>
          <w:szCs w:val="28"/>
        </w:rPr>
        <w:t xml:space="preserve"> дифференциации приведены в Приложении № 6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Коэффициенты дифференциации применяются при оплате медицинской помощи, оказанной в условиях дневного стационара медицинской организацией (структурным подразделением медицинской организации), расположенной на территории соответствующего муниципального образования Иркутской области.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Размер средней стоимости законченного случая лечения в условиях дневного стационара, включенного в КСГ (базовая ставка) без учета коэффициента дифференциации и за исключением медицинской реабилитации, составляет 18 196,9 рублей. Размер средней стоимости законченного случая лечения в условиях дневного стационара, включенного в КСГ (базовая ставка) с учетом </w:t>
      </w:r>
      <w:hyperlink w:anchor="P2825">
        <w:r>
          <w:rPr>
            <w:rFonts w:ascii="Times New Roman" w:hAnsi="Times New Roman" w:cs="Times New Roman"/>
            <w:sz w:val="28"/>
            <w:szCs w:val="28"/>
          </w:rPr>
          <w:t>коэффициента</w:t>
        </w:r>
      </w:hyperlink>
      <w:r>
        <w:rPr>
          <w:rFonts w:ascii="Times New Roman" w:hAnsi="Times New Roman" w:cs="Times New Roman"/>
          <w:sz w:val="28"/>
          <w:szCs w:val="28"/>
        </w:rPr>
        <w:t xml:space="preserve"> дифференциации, установлен в Приложении № 6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Коэффициент приведения среднего норматива финансовых затрат на единицу объема предоставления медицинской помощи в условиях дневного стационара к базовой ставке - 0,601.</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Поправочные коэффициенты оплаты по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7.1. Среднее значение коэффициента уровня медицинской организации в условиях дневного стационара устанавливается в размере: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1-го уровня - 0,9;</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2-го уровня - 1,05;</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3-го уровня - 1,25.</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Распределение медицинских организаций по уровням (подуровням) медицинской организации в условиях дневного стационара указано в </w:t>
      </w:r>
      <w:hyperlink w:anchor="P2054">
        <w:r>
          <w:rPr>
            <w:rFonts w:ascii="Times New Roman" w:hAnsi="Times New Roman" w:cs="Times New Roman"/>
            <w:sz w:val="28"/>
            <w:szCs w:val="28"/>
          </w:rPr>
          <w:t>Приложении № 3</w:t>
        </w:r>
      </w:hyperlink>
      <w:r>
        <w:rPr>
          <w:rFonts w:ascii="Times New Roman" w:hAnsi="Times New Roman" w:cs="Times New Roman"/>
          <w:sz w:val="28"/>
          <w:szCs w:val="28"/>
        </w:rPr>
        <w:t xml:space="preserve"> к Тарифному соглашению.</w:t>
      </w:r>
    </w:p>
    <w:p w:rsidR="00C0483F" w:rsidRDefault="004477C9">
      <w:pPr>
        <w:pStyle w:val="ConsPlusNormal"/>
        <w:spacing w:before="220"/>
        <w:ind w:firstLine="540"/>
        <w:jc w:val="both"/>
        <w:rPr>
          <w:rFonts w:ascii="Times New Roman" w:hAnsi="Times New Roman" w:cs="Times New Roman"/>
          <w:sz w:val="28"/>
          <w:szCs w:val="28"/>
        </w:rPr>
      </w:pPr>
      <w:hyperlink w:anchor="P13104">
        <w:r w:rsidR="009114BB">
          <w:rPr>
            <w:rFonts w:ascii="Times New Roman" w:hAnsi="Times New Roman" w:cs="Times New Roman"/>
            <w:sz w:val="28"/>
            <w:szCs w:val="28"/>
          </w:rPr>
          <w:t>Коэффициенты</w:t>
        </w:r>
      </w:hyperlink>
      <w:r w:rsidR="009114BB">
        <w:rPr>
          <w:rFonts w:ascii="Times New Roman" w:hAnsi="Times New Roman" w:cs="Times New Roman"/>
          <w:sz w:val="28"/>
          <w:szCs w:val="28"/>
        </w:rPr>
        <w:t xml:space="preserve"> подуровней установлены в Приложении № 22 к Тарифному соглашению. Коэффициенты 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 отдельным КСГ, медицинская помощь по которым оказывается преимущественно на одном уровне либо имеющим высокую степень стандартизации медицинских технологий и предусматривающим (в большинстве случаев) одинаковое применение методов диагностики и лечения в различных уровнях оказания помощи, коэффициент уровня (подуровня) при оплате не применяется, </w:t>
      </w:r>
      <w:hyperlink w:anchor="P12056">
        <w:r>
          <w:rPr>
            <w:rFonts w:ascii="Times New Roman" w:hAnsi="Times New Roman" w:cs="Times New Roman"/>
            <w:sz w:val="28"/>
            <w:szCs w:val="28"/>
          </w:rPr>
          <w:t>перечень</w:t>
        </w:r>
      </w:hyperlink>
      <w:r>
        <w:rPr>
          <w:rFonts w:ascii="Times New Roman" w:hAnsi="Times New Roman" w:cs="Times New Roman"/>
          <w:sz w:val="28"/>
          <w:szCs w:val="28"/>
        </w:rPr>
        <w:t xml:space="preserve"> таких КСГ в условиях дневного стационара установлен в Приложении № 21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7.2. Коэффициент сложности лечения пациента установлен в </w:t>
      </w:r>
      <w:hyperlink w:anchor="P11964">
        <w:r>
          <w:rPr>
            <w:rFonts w:ascii="Times New Roman" w:hAnsi="Times New Roman" w:cs="Times New Roman"/>
            <w:sz w:val="28"/>
            <w:szCs w:val="28"/>
          </w:rPr>
          <w:t>Приложении № 20</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7.3. Коэффициент специфики оказания медицинской помощи установлен в </w:t>
      </w:r>
      <w:hyperlink w:anchor="P12056">
        <w:r>
          <w:rPr>
            <w:rFonts w:ascii="Times New Roman" w:hAnsi="Times New Roman" w:cs="Times New Roman"/>
            <w:sz w:val="28"/>
            <w:szCs w:val="28"/>
          </w:rPr>
          <w:t>Приложении № 21</w:t>
        </w:r>
      </w:hyperlink>
      <w:r>
        <w:rPr>
          <w:rFonts w:ascii="Times New Roman" w:hAnsi="Times New Roman" w:cs="Times New Roman"/>
          <w:sz w:val="28"/>
          <w:szCs w:val="28"/>
        </w:rPr>
        <w:t xml:space="preserve"> к Тарифному соглашению. Коэффициент специфики применяется к КСГ в целом и является единым для всех уровней (подуровней) медицинских организаций.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подгруппам в составе КСГ коэффициент специфики не применяется.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КСГ, включенным в КПГ ds19 "Онкология" и ds08 "Детская онкология", коэффициент специфики не применяется (устанавливается в значении 1).</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7.4. Коэффициент достижения целевых показателей уровня заработной платы медицинских работников предусматривается "дорожными картами" развития здравоохранения в субъекте Российской Федерации, в соответствии с </w:t>
      </w:r>
      <w:hyperlink r:id="rId48">
        <w:r>
          <w:rPr>
            <w:rFonts w:ascii="Times New Roman" w:hAnsi="Times New Roman" w:cs="Times New Roman"/>
            <w:sz w:val="28"/>
            <w:szCs w:val="28"/>
          </w:rPr>
          <w:t>Указом</w:t>
        </w:r>
      </w:hyperlink>
      <w:r>
        <w:rPr>
          <w:rFonts w:ascii="Times New Roman" w:hAnsi="Times New Roman" w:cs="Times New Roman"/>
          <w:sz w:val="28"/>
          <w:szCs w:val="28"/>
        </w:rPr>
        <w:t xml:space="preserve"> Президента Российской Федерации от 7 мая 2012 года № 597 "О мероприятиях по реализации государственной и социальной политики" равен </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Стоимость одного случая госпитализации в дневном стационаре по КСГ (</w:t>
      </w: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за исключением КСГ, в составе которых Программой установлена доля заработной платы и прочих расходов, определяется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БС x КД x </w:t>
      </w: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БС x КД </w:t>
      </w:r>
      <w:hyperlink w:anchor="P672">
        <w:r>
          <w:rPr>
            <w:rFonts w:ascii="Times New Roman" w:hAnsi="Times New Roman" w:cs="Times New Roman"/>
            <w:sz w:val="28"/>
            <w:szCs w:val="28"/>
          </w:rPr>
          <w:t>&lt;*&gt;</w:t>
        </w:r>
      </w:hyperlink>
      <w:r>
        <w:rPr>
          <w:rFonts w:ascii="Times New Roman" w:hAnsi="Times New Roman" w:cs="Times New Roman"/>
          <w:sz w:val="28"/>
          <w:szCs w:val="28"/>
        </w:rPr>
        <w:t xml:space="preserve"> x КСЛП, где: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БС - базовая ставка, рублей;</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коэффициент относительной затратоемкости КСГ (подгруппы в составе КСГ), к которой отнесен данный случай госпитализации (основной коэффициент, устанавливаемый на федеральном уровне);</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коэффициент специфики КСГ, к которой отнесен данный случай госпитализации;</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коэффициент уровня медицинской организации, в которой был пролечен пациент;</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КД - коэффициент дифференциации;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КСЛП - коэффициент сложности лечения пациента (при необходимости, сумма применяемых КСЛП).</w:t>
      </w:r>
    </w:p>
    <w:p w:rsidR="00C0483F" w:rsidRDefault="009114BB">
      <w:pPr>
        <w:pStyle w:val="ConsPlusNormal"/>
        <w:spacing w:before="220"/>
        <w:ind w:firstLine="540"/>
        <w:jc w:val="both"/>
        <w:rPr>
          <w:rFonts w:ascii="Times New Roman" w:hAnsi="Times New Roman" w:cs="Times New Roman"/>
          <w:sz w:val="28"/>
          <w:szCs w:val="28"/>
        </w:rPr>
      </w:pPr>
      <w:bookmarkStart w:id="10" w:name="P672"/>
      <w:bookmarkEnd w:id="10"/>
      <w:r>
        <w:rPr>
          <w:rFonts w:ascii="Times New Roman" w:hAnsi="Times New Roman" w:cs="Times New Roman"/>
          <w:sz w:val="28"/>
          <w:szCs w:val="28"/>
        </w:rPr>
        <w:t>&lt;*&gt;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Стоимость одного случая госпитализации по КСГ, в составе которых Программой установлена </w:t>
      </w:r>
      <w:hyperlink w:anchor="P25595">
        <w:r>
          <w:rPr>
            <w:rFonts w:ascii="Times New Roman" w:hAnsi="Times New Roman" w:cs="Times New Roman"/>
            <w:sz w:val="28"/>
            <w:szCs w:val="28"/>
          </w:rPr>
          <w:t>доля</w:t>
        </w:r>
      </w:hyperlink>
      <w:r>
        <w:rPr>
          <w:rFonts w:ascii="Times New Roman" w:hAnsi="Times New Roman" w:cs="Times New Roman"/>
          <w:sz w:val="28"/>
          <w:szCs w:val="28"/>
        </w:rPr>
        <w:t xml:space="preserve"> заработной платы и прочих расходов (Приложение № 34), определяется по следующей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БС x </w:t>
      </w: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 xml:space="preserve"> x ((1 - </w:t>
      </w: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 xml:space="preserve"> x КД) + БС x КД </w:t>
      </w:r>
      <w:hyperlink w:anchor="P686">
        <w:r>
          <w:rPr>
            <w:rFonts w:ascii="Times New Roman" w:hAnsi="Times New Roman" w:cs="Times New Roman"/>
            <w:sz w:val="28"/>
            <w:szCs w:val="28"/>
          </w:rPr>
          <w:t>&lt;*&gt;</w:t>
        </w:r>
      </w:hyperlink>
      <w:r>
        <w:rPr>
          <w:rFonts w:ascii="Times New Roman" w:hAnsi="Times New Roman" w:cs="Times New Roman"/>
          <w:sz w:val="28"/>
          <w:szCs w:val="28"/>
        </w:rPr>
        <w:t xml:space="preserve"> x КСЛП, где: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БС - размер базовой ставки без учета коэффициента дифференциации, рублей;</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 xml:space="preserve"> - коэффициент относительной затратоемкости по КСГ, к которой отнесен данный случай госпитализации;</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 </w:t>
      </w:r>
      <w:hyperlink w:anchor="P25310">
        <w:r>
          <w:rPr>
            <w:rFonts w:ascii="Times New Roman" w:hAnsi="Times New Roman" w:cs="Times New Roman"/>
            <w:sz w:val="28"/>
            <w:szCs w:val="28"/>
          </w:rPr>
          <w:t>доля</w:t>
        </w:r>
      </w:hyperlink>
      <w:r>
        <w:rPr>
          <w:rFonts w:ascii="Times New Roman" w:hAnsi="Times New Roman" w:cs="Times New Roman"/>
          <w:sz w:val="28"/>
          <w:szCs w:val="28"/>
        </w:rPr>
        <w:t xml:space="preserve"> заработной платы и прочих расходов в структуре стоимости КСГ установлена в Приложении № 34 к Тарифному соглашению;</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 xml:space="preserve"> - коэффициент специфики КСГ, к которой отнесен данный случай госпитализации;</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 xml:space="preserve"> - коэффициент уровня медицинской организации, в которой был пролечен пациент;</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КД - коэффициент дифференциации;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КСЛП коэффициент сложности лечения пациента (при необходимости, сумма применяемых КСЛП).</w:t>
      </w:r>
    </w:p>
    <w:p w:rsidR="00C0483F" w:rsidRDefault="009114BB">
      <w:pPr>
        <w:pStyle w:val="ConsPlusNormal"/>
        <w:spacing w:before="220"/>
        <w:ind w:firstLine="540"/>
        <w:jc w:val="both"/>
        <w:rPr>
          <w:rFonts w:ascii="Times New Roman" w:hAnsi="Times New Roman" w:cs="Times New Roman"/>
          <w:sz w:val="28"/>
          <w:szCs w:val="28"/>
        </w:rPr>
      </w:pPr>
      <w:bookmarkStart w:id="11" w:name="P686"/>
      <w:bookmarkEnd w:id="11"/>
      <w:r>
        <w:rPr>
          <w:rFonts w:ascii="Times New Roman" w:hAnsi="Times New Roman" w:cs="Times New Roman"/>
          <w:sz w:val="28"/>
          <w:szCs w:val="28"/>
        </w:rPr>
        <w:t>*&gt;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Порядок оплаты прерванных случаев лечения: к прерванным случаям лечения относятся:</w:t>
      </w:r>
    </w:p>
    <w:p w:rsidR="00C0483F" w:rsidRDefault="009114BB">
      <w:pPr>
        <w:pStyle w:val="ConsPlusNormal"/>
        <w:spacing w:before="220"/>
        <w:ind w:firstLine="540"/>
        <w:jc w:val="both"/>
        <w:rPr>
          <w:rFonts w:ascii="Times New Roman" w:hAnsi="Times New Roman" w:cs="Times New Roman"/>
          <w:sz w:val="28"/>
          <w:szCs w:val="28"/>
        </w:rPr>
      </w:pPr>
      <w:bookmarkStart w:id="12" w:name="P689"/>
      <w:bookmarkEnd w:id="12"/>
      <w:r>
        <w:rPr>
          <w:rFonts w:ascii="Times New Roman" w:hAnsi="Times New Roman" w:cs="Times New Roman"/>
          <w:sz w:val="28"/>
          <w:szCs w:val="28"/>
        </w:rPr>
        <w:t>1) случаи прерывания лечения по медицинским показаниям;</w:t>
      </w:r>
    </w:p>
    <w:p w:rsidR="00C0483F" w:rsidRDefault="009114BB">
      <w:pPr>
        <w:pStyle w:val="ConsPlusNormal"/>
        <w:spacing w:before="220"/>
        <w:ind w:firstLine="540"/>
        <w:jc w:val="both"/>
        <w:rPr>
          <w:rFonts w:ascii="Times New Roman" w:hAnsi="Times New Roman" w:cs="Times New Roman"/>
          <w:sz w:val="28"/>
          <w:szCs w:val="28"/>
        </w:rPr>
      </w:pPr>
      <w:bookmarkStart w:id="13" w:name="P690"/>
      <w:bookmarkEnd w:id="13"/>
      <w:r>
        <w:rPr>
          <w:rFonts w:ascii="Times New Roman" w:hAnsi="Times New Roman" w:cs="Times New Roman"/>
          <w:sz w:val="28"/>
          <w:szCs w:val="28"/>
        </w:rPr>
        <w:t>2) случаи прерывания лечения при переводе пациента из одного отделения медицинской организации в другое;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C0483F" w:rsidRDefault="009114BB">
      <w:pPr>
        <w:pStyle w:val="ConsPlusNormal"/>
        <w:spacing w:before="220"/>
        <w:ind w:firstLine="540"/>
        <w:jc w:val="both"/>
        <w:rPr>
          <w:rFonts w:ascii="Times New Roman" w:hAnsi="Times New Roman" w:cs="Times New Roman"/>
          <w:sz w:val="28"/>
          <w:szCs w:val="28"/>
        </w:rPr>
      </w:pPr>
      <w:bookmarkStart w:id="14" w:name="P692"/>
      <w:bookmarkEnd w:id="14"/>
      <w:r>
        <w:rPr>
          <w:rFonts w:ascii="Times New Roman" w:hAnsi="Times New Roman" w:cs="Times New Roman"/>
          <w:sz w:val="28"/>
          <w:szCs w:val="28"/>
        </w:rPr>
        <w:t>4) случаи перевода пациента в другую медицинскую организацию;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rsidR="00C0483F" w:rsidRDefault="009114BB">
      <w:pPr>
        <w:pStyle w:val="ConsPlusNormal"/>
        <w:spacing w:before="220"/>
        <w:ind w:firstLine="540"/>
        <w:jc w:val="both"/>
        <w:rPr>
          <w:rFonts w:ascii="Times New Roman" w:hAnsi="Times New Roman" w:cs="Times New Roman"/>
          <w:sz w:val="28"/>
          <w:szCs w:val="28"/>
        </w:rPr>
      </w:pPr>
      <w:bookmarkStart w:id="15" w:name="P694"/>
      <w:bookmarkEnd w:id="15"/>
      <w:r>
        <w:rPr>
          <w:rFonts w:ascii="Times New Roman" w:hAnsi="Times New Roman" w:cs="Times New Roman"/>
          <w:sz w:val="28"/>
          <w:szCs w:val="28"/>
        </w:rPr>
        <w:t>6) случаи лечения, закончившиеся летальным исходом;</w:t>
      </w:r>
    </w:p>
    <w:p w:rsidR="00C0483F" w:rsidRDefault="009114BB">
      <w:pPr>
        <w:pStyle w:val="ConsPlusNormal"/>
        <w:spacing w:before="220"/>
        <w:ind w:firstLine="540"/>
        <w:jc w:val="both"/>
        <w:rPr>
          <w:rFonts w:ascii="Times New Roman" w:hAnsi="Times New Roman" w:cs="Times New Roman"/>
          <w:sz w:val="28"/>
          <w:szCs w:val="28"/>
        </w:rPr>
      </w:pPr>
      <w:bookmarkStart w:id="16" w:name="P695"/>
      <w:bookmarkEnd w:id="16"/>
      <w:r>
        <w:rPr>
          <w:rFonts w:ascii="Times New Roman" w:hAnsi="Times New Roman" w:cs="Times New Roman"/>
          <w:sz w:val="28"/>
          <w:szCs w:val="28"/>
        </w:rPr>
        <w:t>7) случаи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rsidR="00C0483F" w:rsidRDefault="009114BB">
      <w:pPr>
        <w:pStyle w:val="ConsPlusNormal"/>
        <w:spacing w:before="220"/>
        <w:ind w:firstLine="540"/>
        <w:jc w:val="both"/>
        <w:rPr>
          <w:rFonts w:ascii="Times New Roman" w:hAnsi="Times New Roman" w:cs="Times New Roman"/>
          <w:sz w:val="28"/>
          <w:szCs w:val="28"/>
        </w:rPr>
      </w:pPr>
      <w:bookmarkStart w:id="17" w:name="P696"/>
      <w:bookmarkEnd w:id="17"/>
      <w:r>
        <w:rPr>
          <w:rFonts w:ascii="Times New Roman" w:hAnsi="Times New Roman" w:cs="Times New Roman"/>
          <w:sz w:val="28"/>
          <w:szCs w:val="28"/>
        </w:rPr>
        <w:t xml:space="preserve">8) законченные случаи лечения (не являющиеся прерванными по </w:t>
      </w:r>
      <w:hyperlink w:anchor="P689">
        <w:r>
          <w:rPr>
            <w:rFonts w:ascii="Times New Roman" w:hAnsi="Times New Roman" w:cs="Times New Roman"/>
            <w:sz w:val="28"/>
            <w:szCs w:val="28"/>
          </w:rPr>
          <w:t>подпунктам 1</w:t>
        </w:r>
      </w:hyperlink>
      <w:r>
        <w:rPr>
          <w:rFonts w:ascii="Times New Roman" w:hAnsi="Times New Roman" w:cs="Times New Roman"/>
          <w:sz w:val="28"/>
          <w:szCs w:val="28"/>
        </w:rPr>
        <w:t xml:space="preserve"> - </w:t>
      </w:r>
      <w:hyperlink w:anchor="P695">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пункта) длительностью 3 дня и менее по КСГ, не включенным в перечень КСГ, для которых оптимальным сроком лечения является период менее 3 дней включительно, установленным в </w:t>
      </w:r>
      <w:hyperlink w:anchor="P13358">
        <w:r>
          <w:rPr>
            <w:rFonts w:ascii="Times New Roman" w:hAnsi="Times New Roman" w:cs="Times New Roman"/>
            <w:sz w:val="28"/>
            <w:szCs w:val="28"/>
          </w:rPr>
          <w:t>Приложении № 24</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bookmarkStart w:id="18" w:name="P697"/>
      <w:bookmarkEnd w:id="18"/>
      <w:r>
        <w:rPr>
          <w:rFonts w:ascii="Times New Roman" w:hAnsi="Times New Roman" w:cs="Times New Roman"/>
          <w:sz w:val="28"/>
          <w:szCs w:val="28"/>
        </w:rPr>
        <w:t xml:space="preserve">9) случаи лечения хронического вирусного гепатита B и C по КСГ ds12.016 - ds12.021 с длительностью лечения менее количества дней, определенных Программой и </w:t>
      </w:r>
      <w:proofErr w:type="spellStart"/>
      <w:r>
        <w:rPr>
          <w:rFonts w:ascii="Times New Roman" w:hAnsi="Times New Roman" w:cs="Times New Roman"/>
          <w:sz w:val="28"/>
          <w:szCs w:val="28"/>
        </w:rPr>
        <w:t>Группировщиком</w:t>
      </w:r>
      <w:proofErr w:type="spellEnd"/>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и не соответствует критериям оплаты случая лечения по второй КСГ, оплата производится в рамках одного случая лечения по КСГ с наибольшим размером оплаты, а отнесение такого случая к прерванным по основанию перевода пациента из одного отделения медицинской организации в другое не производится.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оплате случаев лечения, подлежащих оплате по двум КСГ по основаниям подпункта 2 - 6 пункта 4.3 Методических рекомендаций, случай до перевода не может считаться прерванным по основаниям </w:t>
      </w:r>
      <w:proofErr w:type="spellStart"/>
      <w:r>
        <w:rPr>
          <w:rFonts w:ascii="Times New Roman" w:hAnsi="Times New Roman" w:cs="Times New Roman"/>
          <w:sz w:val="28"/>
          <w:szCs w:val="28"/>
        </w:rPr>
        <w:t>прерванности</w:t>
      </w:r>
      <w:proofErr w:type="spellEnd"/>
      <w:r>
        <w:rPr>
          <w:rFonts w:ascii="Times New Roman" w:hAnsi="Times New Roman" w:cs="Times New Roman"/>
          <w:sz w:val="28"/>
          <w:szCs w:val="28"/>
        </w:rPr>
        <w:t xml:space="preserve"> </w:t>
      </w:r>
      <w:hyperlink w:anchor="P690">
        <w:r>
          <w:rPr>
            <w:rFonts w:ascii="Times New Roman" w:hAnsi="Times New Roman" w:cs="Times New Roman"/>
            <w:sz w:val="28"/>
            <w:szCs w:val="28"/>
          </w:rPr>
          <w:t>подпунктов 2</w:t>
        </w:r>
      </w:hyperlink>
      <w:r>
        <w:rPr>
          <w:rFonts w:ascii="Times New Roman" w:hAnsi="Times New Roman" w:cs="Times New Roman"/>
          <w:sz w:val="28"/>
          <w:szCs w:val="28"/>
        </w:rPr>
        <w:t xml:space="preserve"> - </w:t>
      </w:r>
      <w:hyperlink w:anchor="P692">
        <w:r>
          <w:rPr>
            <w:rFonts w:ascii="Times New Roman" w:hAnsi="Times New Roman" w:cs="Times New Roman"/>
            <w:sz w:val="28"/>
            <w:szCs w:val="28"/>
          </w:rPr>
          <w:t>4</w:t>
        </w:r>
      </w:hyperlink>
      <w:r>
        <w:rPr>
          <w:rFonts w:ascii="Times New Roman" w:hAnsi="Times New Roman" w:cs="Times New Roman"/>
          <w:sz w:val="28"/>
          <w:szCs w:val="28"/>
        </w:rPr>
        <w:t xml:space="preserve"> настоящего пункта. Приложением № 24 определен </w:t>
      </w:r>
      <w:hyperlink w:anchor="P13358">
        <w:r>
          <w:rPr>
            <w:rFonts w:ascii="Times New Roman" w:hAnsi="Times New Roman" w:cs="Times New Roman"/>
            <w:sz w:val="28"/>
            <w:szCs w:val="28"/>
          </w:rPr>
          <w:t>перечень</w:t>
        </w:r>
      </w:hyperlink>
      <w:r>
        <w:rPr>
          <w:rFonts w:ascii="Times New Roman" w:hAnsi="Times New Roman" w:cs="Times New Roman"/>
          <w:sz w:val="28"/>
          <w:szCs w:val="28"/>
        </w:rPr>
        <w:t xml:space="preserve"> КСГ, для которых длительность 3 дня и менее является оптимальными сроками лечения. Законченный случай оказания медицинской помощи по данным КСГ не может быть отнесен к прерванным случаям по основаниям, связанным с длительностью лечения, и оплачивается в полном объеме независимо от длительности лечения. При этом в случае наличия оснований </w:t>
      </w:r>
      <w:proofErr w:type="spellStart"/>
      <w:r>
        <w:rPr>
          <w:rFonts w:ascii="Times New Roman" w:hAnsi="Times New Roman" w:cs="Times New Roman"/>
          <w:sz w:val="28"/>
          <w:szCs w:val="28"/>
        </w:rPr>
        <w:t>прерванности</w:t>
      </w:r>
      <w:proofErr w:type="spellEnd"/>
      <w:r>
        <w:rPr>
          <w:rFonts w:ascii="Times New Roman" w:hAnsi="Times New Roman" w:cs="Times New Roman"/>
          <w:sz w:val="28"/>
          <w:szCs w:val="28"/>
        </w:rPr>
        <w:t>, не связанных с длительностью лечения, случай оказания медицинской помощи оплачивается как прерванный на общих основаниях.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Доля оплаты случаев оказания медицинской помощи, являющихся прерванными по основаниям </w:t>
      </w:r>
      <w:hyperlink w:anchor="P689">
        <w:r>
          <w:rPr>
            <w:rFonts w:ascii="Times New Roman" w:hAnsi="Times New Roman" w:cs="Times New Roman"/>
            <w:sz w:val="28"/>
            <w:szCs w:val="28"/>
          </w:rPr>
          <w:t>подпунктов 1</w:t>
        </w:r>
      </w:hyperlink>
      <w:r>
        <w:rPr>
          <w:rFonts w:ascii="Times New Roman" w:hAnsi="Times New Roman" w:cs="Times New Roman"/>
          <w:sz w:val="28"/>
          <w:szCs w:val="28"/>
        </w:rPr>
        <w:t xml:space="preserve"> - </w:t>
      </w:r>
      <w:hyperlink w:anchor="P694">
        <w:r>
          <w:rPr>
            <w:rFonts w:ascii="Times New Roman" w:hAnsi="Times New Roman" w:cs="Times New Roman"/>
            <w:sz w:val="28"/>
            <w:szCs w:val="28"/>
          </w:rPr>
          <w:t>6</w:t>
        </w:r>
      </w:hyperlink>
      <w:r>
        <w:rPr>
          <w:rFonts w:ascii="Times New Roman" w:hAnsi="Times New Roman" w:cs="Times New Roman"/>
          <w:sz w:val="28"/>
          <w:szCs w:val="28"/>
        </w:rPr>
        <w:t xml:space="preserve"> и </w:t>
      </w:r>
      <w:hyperlink w:anchor="P696">
        <w:r>
          <w:rPr>
            <w:rFonts w:ascii="Times New Roman" w:hAnsi="Times New Roman" w:cs="Times New Roman"/>
            <w:sz w:val="28"/>
            <w:szCs w:val="28"/>
          </w:rPr>
          <w:t>8</w:t>
        </w:r>
      </w:hyperlink>
      <w:r>
        <w:rPr>
          <w:rFonts w:ascii="Times New Roman" w:hAnsi="Times New Roman" w:cs="Times New Roman"/>
          <w:sz w:val="28"/>
          <w:szCs w:val="28"/>
        </w:rPr>
        <w:t xml:space="preserve"> - </w:t>
      </w:r>
      <w:hyperlink w:anchor="P697">
        <w:r>
          <w:rPr>
            <w:rFonts w:ascii="Times New Roman" w:hAnsi="Times New Roman" w:cs="Times New Roman"/>
            <w:sz w:val="28"/>
            <w:szCs w:val="28"/>
          </w:rPr>
          <w:t>9</w:t>
        </w:r>
      </w:hyperlink>
      <w:r>
        <w:rPr>
          <w:rFonts w:ascii="Times New Roman" w:hAnsi="Times New Roman" w:cs="Times New Roman"/>
          <w:sz w:val="28"/>
          <w:szCs w:val="28"/>
        </w:rPr>
        <w:t xml:space="preserve"> настоящего пункта, определяется в зависимости от выполнения хирургического вмешательства и (или) проведения </w:t>
      </w:r>
      <w:proofErr w:type="spellStart"/>
      <w:r>
        <w:rPr>
          <w:rFonts w:ascii="Times New Roman" w:hAnsi="Times New Roman" w:cs="Times New Roman"/>
          <w:sz w:val="28"/>
          <w:szCs w:val="28"/>
        </w:rPr>
        <w:t>тромболитической</w:t>
      </w:r>
      <w:proofErr w:type="spellEnd"/>
      <w:r>
        <w:rPr>
          <w:rFonts w:ascii="Times New Roman" w:hAnsi="Times New Roman" w:cs="Times New Roman"/>
          <w:sz w:val="28"/>
          <w:szCs w:val="28"/>
        </w:rPr>
        <w:t xml:space="preserve"> терапии, являющихся классификационным критерием отнесения данного случая лечения к конкретной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пациенту было выполнено хирургическое вмешательство и (или) была проведена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случай оплачивается в размере: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3 дня и менее - 80% от стоимости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более 3 дней - 100% от стоимости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Приложением № 36 определен </w:t>
      </w:r>
      <w:hyperlink w:anchor="P26190">
        <w:r>
          <w:rPr>
            <w:rFonts w:ascii="Times New Roman" w:hAnsi="Times New Roman" w:cs="Times New Roman"/>
            <w:sz w:val="28"/>
            <w:szCs w:val="28"/>
          </w:rPr>
          <w:t>перечень</w:t>
        </w:r>
      </w:hyperlink>
      <w:r>
        <w:rPr>
          <w:rFonts w:ascii="Times New Roman" w:hAnsi="Times New Roman" w:cs="Times New Roman"/>
          <w:sz w:val="28"/>
          <w:szCs w:val="28"/>
        </w:rPr>
        <w:t xml:space="preserve"> КСГ, которые предполагают хирургическое вмешательство или </w:t>
      </w:r>
      <w:proofErr w:type="spellStart"/>
      <w:r>
        <w:rPr>
          <w:rFonts w:ascii="Times New Roman" w:hAnsi="Times New Roman" w:cs="Times New Roman"/>
          <w:sz w:val="28"/>
          <w:szCs w:val="28"/>
        </w:rPr>
        <w:t>тромболитическую</w:t>
      </w:r>
      <w:proofErr w:type="spellEnd"/>
      <w:r>
        <w:rPr>
          <w:rFonts w:ascii="Times New Roman" w:hAnsi="Times New Roman" w:cs="Times New Roman"/>
          <w:sz w:val="28"/>
          <w:szCs w:val="28"/>
        </w:rPr>
        <w:t xml:space="preserve"> терапию.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прерванные случаи лечения по КСГ, не входящим в </w:t>
      </w:r>
      <w:hyperlink w:anchor="P26190">
        <w:r>
          <w:rPr>
            <w:rFonts w:ascii="Times New Roman" w:hAnsi="Times New Roman" w:cs="Times New Roman"/>
            <w:sz w:val="28"/>
            <w:szCs w:val="28"/>
          </w:rPr>
          <w:t>Приложение № 36</w:t>
        </w:r>
      </w:hyperlink>
      <w:r>
        <w:rPr>
          <w:rFonts w:ascii="Times New Roman" w:hAnsi="Times New Roman" w:cs="Times New Roman"/>
          <w:sz w:val="28"/>
          <w:szCs w:val="28"/>
        </w:rPr>
        <w:t>, не могут быть оплачены с применением вышеуказанных размеров оплаты прерванных случаев (80% и 100%).</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хирургическое вмешательство и (или)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не проводились, случай оплачивается в размере: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3 дня и менее - 50% от стоимости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более 3 дней - 80% от стоимости КСГ.</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Случаи проведения лекарственной терапии пациентам в возрасте 18 лет и старше, являющиеся прерванными по основанию </w:t>
      </w:r>
      <w:hyperlink w:anchor="P695">
        <w:r>
          <w:rPr>
            <w:rFonts w:ascii="Times New Roman" w:hAnsi="Times New Roman" w:cs="Times New Roman"/>
            <w:sz w:val="28"/>
            <w:szCs w:val="28"/>
          </w:rPr>
          <w:t>подпункта 7</w:t>
        </w:r>
      </w:hyperlink>
      <w:r>
        <w:rPr>
          <w:rFonts w:ascii="Times New Roman" w:hAnsi="Times New Roman" w:cs="Times New Roman"/>
          <w:sz w:val="28"/>
          <w:szCs w:val="28"/>
        </w:rPr>
        <w:t xml:space="preserve"> настоящего пункта, оплачиваются аналогично случаям лечения, когда хирургическое вмешательство и (или)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не проводились.</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w:anchor="P8768">
        <w:r>
          <w:rPr>
            <w:rFonts w:ascii="Times New Roman" w:hAnsi="Times New Roman" w:cs="Times New Roman"/>
            <w:sz w:val="28"/>
            <w:szCs w:val="28"/>
          </w:rPr>
          <w:t>Тарифы</w:t>
        </w:r>
      </w:hyperlink>
      <w:r>
        <w:rPr>
          <w:rFonts w:ascii="Times New Roman" w:hAnsi="Times New Roman" w:cs="Times New Roman"/>
          <w:sz w:val="28"/>
          <w:szCs w:val="28"/>
        </w:rPr>
        <w:t xml:space="preserve"> на оплату законченных случаев лечения заболеваний с применением методов высокотехнологичной медицинской помощи, оказываемой в условиях дневного стационара, установлены в Приложении № 15 к Тарифному соглашению.</w:t>
      </w:r>
    </w:p>
    <w:p w:rsidR="00C0483F" w:rsidRDefault="00C0483F">
      <w:pPr>
        <w:pStyle w:val="ConsPlusNormal"/>
        <w:jc w:val="both"/>
        <w:rPr>
          <w:rFonts w:ascii="Times New Roman" w:hAnsi="Times New Roman" w:cs="Times New Roman"/>
          <w:sz w:val="28"/>
          <w:szCs w:val="28"/>
        </w:rPr>
      </w:pPr>
    </w:p>
    <w:p w:rsidR="00C0483F" w:rsidRDefault="00C0483F">
      <w:pPr>
        <w:pStyle w:val="ConsPlusTitle"/>
        <w:jc w:val="center"/>
        <w:outlineLvl w:val="2"/>
        <w:rPr>
          <w:rFonts w:ascii="Times New Roman" w:hAnsi="Times New Roman" w:cs="Times New Roman"/>
          <w:sz w:val="28"/>
          <w:szCs w:val="28"/>
        </w:rPr>
      </w:pPr>
    </w:p>
    <w:p w:rsidR="00C0483F" w:rsidRDefault="009114B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4. ТАРИФЫ НА СКОРУЮ МЕДИЦИНСКУЮ ПОМОЩЬ, ОКАЗЫВАЕМУЮ ВНЕ МЕДИЦИНСКОЙ ОРГАНИЗАЦИИ</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Средний размер финансового обеспечения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оказанной вне медицинской организации), составляет 1 763,06 рублей. </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Установленный средний размер финансового обеспечения медицинской помощи не включает средства, направляемые на оплату медицинской помощи, оказываемой застрахованным за пределами Иркутской области.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Размер базового (среднего) подушевого норматива финансирования, применяемого при оплате скорой медицинской помощи, оказываемой </w:t>
      </w:r>
      <w:bookmarkStart w:id="19" w:name="_GoBack"/>
      <w:bookmarkEnd w:id="19"/>
      <w:r>
        <w:rPr>
          <w:rFonts w:ascii="Times New Roman" w:hAnsi="Times New Roman" w:cs="Times New Roman"/>
          <w:sz w:val="28"/>
          <w:szCs w:val="28"/>
        </w:rPr>
        <w:t>вне медицинской организации, составляет 105,32 рубля на 1 застрахованное лицо в месяц.</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w:anchor="P2780">
        <w:r>
          <w:rPr>
            <w:rFonts w:ascii="Times New Roman" w:hAnsi="Times New Roman" w:cs="Times New Roman"/>
            <w:sz w:val="28"/>
            <w:szCs w:val="28"/>
          </w:rPr>
          <w:t>Тарифы</w:t>
        </w:r>
      </w:hyperlink>
      <w:r>
        <w:rPr>
          <w:rFonts w:ascii="Times New Roman" w:hAnsi="Times New Roman" w:cs="Times New Roman"/>
          <w:sz w:val="28"/>
          <w:szCs w:val="28"/>
        </w:rPr>
        <w:t xml:space="preserve"> на оплату единиц объема медицинской помощи (вызов), </w:t>
      </w:r>
    </w:p>
    <w:p w:rsidR="00C0483F" w:rsidRDefault="00C0483F">
      <w:pPr>
        <w:pStyle w:val="ConsPlusNormal"/>
        <w:spacing w:before="220"/>
        <w:ind w:firstLine="540"/>
        <w:jc w:val="both"/>
        <w:rPr>
          <w:rFonts w:ascii="Times New Roman" w:hAnsi="Times New Roman" w:cs="Times New Roman"/>
          <w:sz w:val="28"/>
          <w:szCs w:val="28"/>
        </w:rPr>
      </w:pPr>
    </w:p>
    <w:p w:rsidR="00C0483F" w:rsidRDefault="009114B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применяемые в том числе для оплаты стоимости медицинской помощи, оказанной медицинскими организациями Иркутской области лицам, застрахованным на территории других субъектов Российской Федерации, установлены в Приложении № 5 к настоящему Тарифному соглашению.</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5. ТАРИФЫ НА ОПЛАТУ МЕДИЦИНСКОЙ ПОМОЩИ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Размер базового (среднего)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860,35 рубля на 1 застрахованное лицо в месяц.</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Установленный размер базового (среднего) подушевого норматива финансирования медицинской помощи не включает средства, направляемые на оплату медицинской помощи, оказываемой застрахованным за пределами Иркутской области.</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6. СТРУКТУРА ТАРИФОВ НА ОПЛАТУ МЕДИЦИНСКОЙ ПОМОЩИ</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Структура тарифов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элементы структуры тарифа на оплату медицинской помощи вправе устанавливать Правительство Российской Федерации при утверждении базовой программы обязательного медицинского страхования.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Указанные расходы осуществляются в пределах средств, полученных медицинской организацией от страховых медицинских организаций по договору на оказание и оплату медицинской помощи по ОМС в рамках установленных объемов предоставления медицинской помощи застрахованным по ОМС лицам, оказанной в рамках Территориальной программы ОМС.</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Расходование средств ОМС (расходы, входящие в структуру тарифа на медицинскую помощь) производится медицинскими организациями по соответствующим статьям (подстатьям) расходов, перечисленных в Указаниях о порядке применения бюджетной классификации Российской Федерации, утвержденных Министерством финансов Российской Федерации (действующих на дату осуществления расходов медицинской организацией).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Расходование средств ОМС на заработную плату осуществляется в пределах фонда оплаты труда в соответствии с утвержденным штатным расписанием персонала медицинской организации, участвующего в оказании медицинских услуг по Территориальной программе ОМС (далее - штатное расписание по ОМС).</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штатное расписание по ОМС включаются должности согласно Номенклатуре должностей медицинского и фармацевтического персонала и специалистов с высшим и средним профессиональным образованием учреждений здравоохранения, утвержденной Минздравом России, и в соответствии с видами работ (услуг), предусмотренными лицензией медицинской организации.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штатном расписании должности административно-хозяйственного и общебольничного персонала: руководителей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структурных подразделений), фармацевтического персонала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провизоров, среднего и младшего фармацевтического персонала), специалистов с высшим и средним профессиональным образованием, бухгалтеров, финансистов, программистов, а также дворников, сторожей, водителей, обслуживающего персонала, работников лабораторий, рентгенологических кабинетов, прочих отделений (служб) включаются пропорционально объемам оказанной медицинской помощи (выполняемой работы) за счет средств ОМС и иных источников финансирования.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К расходам на заработную плату относятся тарифные ставки, оклады, доплаты и надбавки компенсационного характера, стимулирующие выплаты включенному в штатное расписание по ОМС персоналу, в том числе выплаты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участковым врачей-педиатров участковых, медицинским сестрам врачей общей практики, медицинским сестрам семейных врачей за оказанную медицинскую помощь в амбулаторных условиях, а также 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Установленные размеры ставок, окладов, доплат и надбавок, порядок и условия их осуществления закрепляются в локальных актах медицинской организации по оплате труда и материальному стимулированию медицинских работников. Такие акты должны соответствовать трудовому законодательству и другим нормативным правовым актам.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Расходы на приобретение перевязочных средств, мягкого инвентаря, продуктов питания, медицинского инструментария, прочих материальных запасов производятся в соответствии с нормами и требованиями федеральных нормативных правовых актов и утвержденными стандартами и/или порядками оказания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Приобретение лекарственных препаратов осуществляется в рамках Перечней жизненно необходимых и важнейших лекарственных препаратов (далее - Перечни ЖНВЛП), утвержденных федеральными нормативными правовыми актами.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Состав медицинской укладки выездной бригады скорой медицинской помощи комплектуется лекарственными препаратами и изделиями медицинского назначения в соответствии с федеральными нормативными правовыми актами.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При наличии медицинских показаний у пациентов (индивидуальной непереносимости, по жизненным показаниям) осуществляется приобретение лекарственных препаратов, медицинских изделий и специализированных продуктов лечебного питания, не входящих в соответствующий Перечень ЖНВЛП, стандарт медицинской помощи, но назначенных пациенту - по решению врачебной комиссии.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Расходование средств ОМС на приобретение основных средств (оборудование, производственный и хозяйственный инвентарь) стоимостью до четырехсот тысяч рублей за единицу, разрешенных к использованию в соответствии с законодательством Российской Федерации, в целях обеспечения нужд медицинской организации для выполнения Территориальной программы ОМС производится при отсутствии: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 медицинской организации</w:t>
      </w:r>
      <w:proofErr w:type="gramEnd"/>
      <w:r>
        <w:rPr>
          <w:rFonts w:ascii="Times New Roman" w:hAnsi="Times New Roman" w:cs="Times New Roman"/>
          <w:sz w:val="28"/>
          <w:szCs w:val="28"/>
        </w:rPr>
        <w:t xml:space="preserve"> не погашенной в течение 3 месяцев кредиторской задолженности за счет средств обязательного медицинского страхования;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неисполненных требований о возврате нецелевого использования средств ОМС по результатам проверок, проводимых ТФОМС Иркутской области.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приобретении основных средств (оборудования, производственного и хозяйственного инвентаря) стоимостью до четырехсот тысяч рублей за единицу необходимо руководствоваться </w:t>
      </w:r>
      <w:hyperlink r:id="rId49">
        <w:r>
          <w:rPr>
            <w:rFonts w:ascii="Times New Roman" w:hAnsi="Times New Roman" w:cs="Times New Roman"/>
            <w:sz w:val="28"/>
            <w:szCs w:val="28"/>
          </w:rPr>
          <w:t>ОК 013-2014</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Оплате за счет средств обязательного медицинского страхования не подлежат:</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9.1. Расходы на проведение капитального ремонта зданий и сооружений, в том числе по составлению и экспертизе проектно-сметной документации. При определении перечня работ, относящихся к капитальному или текущему ремонту, следует руководствоваться Градостроительным </w:t>
      </w:r>
      <w:hyperlink r:id="rId50">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w:t>
      </w:r>
      <w:hyperlink r:id="rId51">
        <w:r>
          <w:rPr>
            <w:rFonts w:ascii="Times New Roman" w:hAnsi="Times New Roman" w:cs="Times New Roman"/>
            <w:sz w:val="28"/>
            <w:szCs w:val="28"/>
          </w:rPr>
          <w:t>Положением</w:t>
        </w:r>
      </w:hyperlink>
      <w:r>
        <w:rPr>
          <w:rFonts w:ascii="Times New Roman"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w:t>
      </w:r>
      <w:proofErr w:type="spellStart"/>
      <w:r>
        <w:rPr>
          <w:rFonts w:ascii="Times New Roman" w:hAnsi="Times New Roman" w:cs="Times New Roman"/>
          <w:sz w:val="28"/>
          <w:szCs w:val="28"/>
        </w:rPr>
        <w:t>Госкомархитектуры</w:t>
      </w:r>
      <w:proofErr w:type="spellEnd"/>
      <w:r>
        <w:rPr>
          <w:rFonts w:ascii="Times New Roman" w:hAnsi="Times New Roman" w:cs="Times New Roman"/>
          <w:sz w:val="28"/>
          <w:szCs w:val="28"/>
        </w:rPr>
        <w:t xml:space="preserve"> от 23.11.1988г. № 312.</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9.2. Расходы по социальным, компенсационным выплатам медицинским работникам (в том числе по оплате жилья, коммунальных услуг), финансирование которых осуществляется в рамках утвержденных целевых программ и/или из средств соответствующего бюджета (федерального, областного, муниципального), согласно условиям, предусмотренным нормативными правовыми актами.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9.3. Расходы по заграничным командировкам.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9.4. Расходы на приобретение вакцин для профилактики инфекционных заболеваний у контингентов, подлежащих вакцинации, в соответствии с Национальным календарем профилактических прививок и календарем профилактических прививок по эпидемическим показаниям, протезов (за исключением изделий, предусмотренных </w:t>
      </w:r>
      <w:hyperlink r:id="rId52">
        <w:r>
          <w:rPr>
            <w:rFonts w:ascii="Times New Roman" w:hAnsi="Times New Roman" w:cs="Times New Roman"/>
            <w:sz w:val="28"/>
            <w:szCs w:val="28"/>
          </w:rPr>
          <w:t>Перечнем</w:t>
        </w:r>
      </w:hyperlink>
      <w:r>
        <w:rPr>
          <w:rFonts w:ascii="Times New Roman" w:hAnsi="Times New Roman" w:cs="Times New Roman"/>
          <w:sz w:val="28"/>
          <w:szCs w:val="28"/>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утвержденным распоряжением Правительства РФ от 31.12.2018г. № 3053-р), консервированной крови и плазмы для переливания, крови и компонентов крови, расходы, связанные с трансплантацией органов и/или тканей (за исключением трансплантации, осуществляемой в рамках территориальной программы ОМС), оптических стекол и оправ, кумыса, а также расходы по оплате за сдачу крови донорам, включая питание, расходы на приобретение расходных материалов для зубопротезирования (за исключением зубных протезов для детей-сирот, детей-инвалидов, детей, оставшихся без попечения родителей), расходы по оплате стоимости лекарств, отпускаемых на льготных условиях при амбулаторном лечении в установленном порядке, расходы на оказание высокотехнологичной медицинской помощи (за исключением видов высокотехнологичной медицинской помощи, оплачиваемых за счет средств ОМС), на медикаменты и расходные материалы для научных работ.</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9.5. Взыскания, в том числе штрафы и другие финансовые санкции, выставленные должностному лицу медицинской организации, взимаемые на основании судебного решения или постановления о назначении административного наказания.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9.6. Расходы по погашению просроченной кредиторской задолженности, образовавшиеся у медицинской организации до ее включения в перечень медицинских организаций, участвующих в реализации Территориальной программы ОМС в случае, если медицинская организация не участвовала в реализации Территориальной программы ОМС в предшествующем году. А также начисленные на указанную просроченную кредиторскую задолженность неустойку (пени, штрафы), проценты за пользование чужими денежными средствами, возмещение убытков, другие виды ответственности за нарушение обязательств.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9.7. Расходы на оплату получения высшего и/или среднего специального образования, обучения в ординатуре, в интернатуре.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За счет средств ОМС, полученных медицинскими организациями, приоритетными расходами являются: расходы на заработную плату; расходы по начислениям на оплату труда; расходы, непосредственно связанные с процессом оказания медицинской помощи застрахованным лицам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приобретение лекарственных препаратов, перевязочных средств, мягкого инвентаря, продуктов питания, медицинского инструментария); расходы на коммунальные платежи; расходы по уплате налогов (сборов).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Руководству медицинской организации надлежит обеспечить эффективное расходование средств ОМС, направленное на реализацию прав граждан на получение бесплатной качественной медицинской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лекарственной) помощи в рамках Территориальной программы ОМС, в соответствии со статьями расходов, включенными в структуру тарифа на медицинскую помощь в сфере ОМС. Принимаемые руководителем медицинской организации решения по расходованию средств ОМС не должны способствовать возникновению дебиторской и кредиторской задолженности медицинской организации по расходам.</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Финансовое обеспечение деятельности отделений (кабинетов, коек) медицинской организации, оказывающих медицинскую помощь как в рамках Территориальной программы ОМС, так и медицинскую помощь, не включенную в Территориальную программу ОМС, а также платные медицинские услуги, осуществляется пропорционально объемам оказанной медицинской помощи за счет средств ОМС и иных источников финансирования.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Финансовое обеспечение расходов медицинской организации, не включенных в структуру тарифа на медицинскую помощь в сфере ОМС, отделений (кабинетов, коек) медицинской организации, не оказывающих медицинскую помощь в рамках Территориальной программы ОМС, за счет средств ОМС не осуществляется.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Нецелевым использованием средств ОМС медицинскими организациями является расходование средств ОМС в нарушение требований нормативных правовых актов Российской Федерации и Иркутской области. В случае использования медицинской организацией средств ОМС не по целевому назначению медицинская организация несет ответственность в соответствии с </w:t>
      </w:r>
      <w:hyperlink r:id="rId53">
        <w:r>
          <w:rPr>
            <w:rFonts w:ascii="Times New Roman" w:hAnsi="Times New Roman" w:cs="Times New Roman"/>
            <w:sz w:val="28"/>
            <w:szCs w:val="28"/>
          </w:rPr>
          <w:t>частью 9 статьи 39</w:t>
        </w:r>
      </w:hyperlink>
      <w:r>
        <w:rPr>
          <w:rFonts w:ascii="Times New Roman" w:hAnsi="Times New Roman" w:cs="Times New Roman"/>
          <w:sz w:val="28"/>
          <w:szCs w:val="28"/>
        </w:rPr>
        <w:t xml:space="preserve"> Федерального закона от 29.11.2010г. № 326-ФЗ "Об обязательном медицинском страховании в Российской Федерации".</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outlineLvl w:val="1"/>
        <w:rPr>
          <w:rFonts w:ascii="Times New Roman" w:hAnsi="Times New Roman" w:cs="Times New Roman"/>
          <w:sz w:val="28"/>
          <w:szCs w:val="28"/>
        </w:rPr>
      </w:pPr>
      <w:bookmarkStart w:id="20" w:name="P773"/>
      <w:bookmarkEnd w:id="20"/>
      <w:r>
        <w:rPr>
          <w:rFonts w:ascii="Times New Roman" w:hAnsi="Times New Roman" w:cs="Times New Roman"/>
          <w:sz w:val="28"/>
          <w:szCs w:val="28"/>
        </w:rPr>
        <w:t>Раздел 4. РАЗМЕР НЕОПЛАТЫ ИЛИ НЕПОЛНОЙ ОПЛАТЫ ЗАТРАТ МЕДИЦИНСКОЙ ОРГАНИЗАЦИЕЙ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Размер неоплаты или неполной оплаты затрат медицинской организации на оказание медицинской помощи (Н) рассчитывается по формуле (за исключением случаев применения кода нарушения/дефекта 2.16.1, предусмотренного в Таблице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 = РТ x </w:t>
      </w:r>
      <w:proofErr w:type="spellStart"/>
      <w:r>
        <w:rPr>
          <w:rFonts w:ascii="Times New Roman" w:hAnsi="Times New Roman" w:cs="Times New Roman"/>
          <w:sz w:val="28"/>
          <w:szCs w:val="28"/>
        </w:rPr>
        <w:t>Кно</w:t>
      </w:r>
      <w:proofErr w:type="spellEnd"/>
      <w:r>
        <w:rPr>
          <w:rFonts w:ascii="Times New Roman" w:hAnsi="Times New Roman" w:cs="Times New Roman"/>
          <w:sz w:val="28"/>
          <w:szCs w:val="28"/>
        </w:rPr>
        <w:t>, где: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 - размер неоплаты или неполной оплаты затрат медицинской организации на оказание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Кно</w:t>
      </w:r>
      <w:proofErr w:type="spellEnd"/>
      <w:r>
        <w:rPr>
          <w:rFonts w:ascii="Times New Roman" w:hAnsi="Times New Roman" w:cs="Times New Roman"/>
          <w:sz w:val="28"/>
          <w:szCs w:val="28"/>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Значения коэффициента для определения размера неполной оплаты медицинской помощи приведены в Таблице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случаях применения </w:t>
      </w:r>
      <w:hyperlink w:anchor="P806">
        <w:r>
          <w:rPr>
            <w:rFonts w:ascii="Times New Roman" w:hAnsi="Times New Roman" w:cs="Times New Roman"/>
            <w:sz w:val="28"/>
            <w:szCs w:val="28"/>
          </w:rPr>
          <w:t>кода нарушения/дефекта 2.16.1</w:t>
        </w:r>
      </w:hyperlink>
      <w:r>
        <w:rPr>
          <w:rFonts w:ascii="Times New Roman" w:hAnsi="Times New Roman" w:cs="Times New Roman"/>
          <w:sz w:val="28"/>
          <w:szCs w:val="28"/>
        </w:rPr>
        <w:t xml:space="preserve"> размер неоплаты или неполной оплаты затрат медицинской организации на оказание медицинской помощи (Н) рассчитывается по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 = (РТ1 - РТ2) + РТ2 x </w:t>
      </w:r>
      <w:proofErr w:type="spellStart"/>
      <w:r>
        <w:rPr>
          <w:rFonts w:ascii="Times New Roman" w:hAnsi="Times New Roman" w:cs="Times New Roman"/>
          <w:sz w:val="28"/>
          <w:szCs w:val="28"/>
        </w:rPr>
        <w:t>Кно</w:t>
      </w:r>
      <w:proofErr w:type="spellEnd"/>
      <w:r>
        <w:rPr>
          <w:rFonts w:ascii="Times New Roman" w:hAnsi="Times New Roman" w:cs="Times New Roman"/>
          <w:sz w:val="28"/>
          <w:szCs w:val="28"/>
        </w:rPr>
        <w:t>, где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 - размер неоплаты или неполной оплаты затрат медицинской организации на оказание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РТ1 - размер тарифа на оплату медицинской помощи, поданный на оплату медицинской организацией и действующий на дату оказания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РТ2 - размер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Кно</w:t>
      </w:r>
      <w:proofErr w:type="spellEnd"/>
      <w:r>
        <w:rPr>
          <w:rFonts w:ascii="Times New Roman" w:hAnsi="Times New Roman" w:cs="Times New Roman"/>
          <w:sz w:val="28"/>
          <w:szCs w:val="28"/>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Таблицей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proofErr w:type="spellStart"/>
      <w:r>
        <w:rPr>
          <w:rFonts w:ascii="Times New Roman" w:hAnsi="Times New Roman" w:cs="Times New Roman"/>
          <w:sz w:val="28"/>
          <w:szCs w:val="28"/>
        </w:rPr>
        <w:t>Сшт</w:t>
      </w:r>
      <w:proofErr w:type="spellEnd"/>
      <w:r>
        <w:rPr>
          <w:rFonts w:ascii="Times New Roman" w:hAnsi="Times New Roman" w:cs="Times New Roman"/>
          <w:sz w:val="28"/>
          <w:szCs w:val="28"/>
        </w:rPr>
        <w:t>), рассчитывается по формуле: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шт</w:t>
      </w:r>
      <w:proofErr w:type="spellEnd"/>
      <w:r>
        <w:rPr>
          <w:rFonts w:ascii="Times New Roman" w:hAnsi="Times New Roman" w:cs="Times New Roman"/>
          <w:sz w:val="28"/>
          <w:szCs w:val="28"/>
        </w:rPr>
        <w:t xml:space="preserve"> = РП x </w:t>
      </w: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шт</w:t>
      </w:r>
      <w:proofErr w:type="spellEnd"/>
      <w:r>
        <w:rPr>
          <w:rFonts w:ascii="Times New Roman" w:hAnsi="Times New Roman" w:cs="Times New Roman"/>
          <w:sz w:val="28"/>
          <w:szCs w:val="28"/>
        </w:rPr>
        <w:t>, где:</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шт</w:t>
      </w:r>
      <w:proofErr w:type="spellEnd"/>
      <w:r>
        <w:rPr>
          <w:rFonts w:ascii="Times New Roman" w:hAnsi="Times New Roman" w:cs="Times New Roman"/>
          <w:sz w:val="28"/>
          <w:szCs w:val="28"/>
        </w:rPr>
        <w:t xml:space="preserve"> - размер штрафа за неоказание, несвоевременное оказание либо оказание медицинской помощи ненадлежащего качества;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медицинской помощи, оказанной в амбулаторных условиях, установленный на год, или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оказанной вне медицинской организации, установленный на год, или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w:t>
      </w:r>
      <w:hyperlink w:anchor="P806">
        <w:r>
          <w:rPr>
            <w:rFonts w:ascii="Times New Roman" w:hAnsi="Times New Roman" w:cs="Times New Roman"/>
            <w:sz w:val="28"/>
            <w:szCs w:val="28"/>
          </w:rPr>
          <w:t>кода нарушения/дефекта 2.16.1</w:t>
        </w:r>
      </w:hyperlink>
      <w:r>
        <w:rPr>
          <w:rFonts w:ascii="Times New Roman" w:hAnsi="Times New Roman" w:cs="Times New Roman"/>
          <w:sz w:val="28"/>
          <w:szCs w:val="28"/>
        </w:rPr>
        <w:t>, предусмотренного Таблицей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для которого РП - размер предъявленной к оплате стоимости оказанной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шт</w:t>
      </w:r>
      <w:proofErr w:type="spellEnd"/>
      <w:r>
        <w:rPr>
          <w:rFonts w:ascii="Times New Roman" w:hAnsi="Times New Roman" w:cs="Times New Roman"/>
          <w:sz w:val="28"/>
          <w:szCs w:val="28"/>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Таблице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C0483F" w:rsidRDefault="009114BB">
      <w:pPr>
        <w:pStyle w:val="ConsPlusNormal"/>
        <w:spacing w:before="280"/>
        <w:jc w:val="right"/>
        <w:outlineLvl w:val="2"/>
        <w:rPr>
          <w:rFonts w:ascii="Times New Roman" w:hAnsi="Times New Roman" w:cs="Times New Roman"/>
          <w:sz w:val="28"/>
          <w:szCs w:val="28"/>
        </w:rPr>
      </w:pPr>
      <w:r>
        <w:rPr>
          <w:rFonts w:ascii="Times New Roman" w:hAnsi="Times New Roman" w:cs="Times New Roman"/>
          <w:sz w:val="28"/>
          <w:szCs w:val="28"/>
        </w:rPr>
        <w:t>Таблица</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rPr>
          <w:rFonts w:ascii="Times New Roman" w:hAnsi="Times New Roman" w:cs="Times New Roman"/>
          <w:sz w:val="28"/>
          <w:szCs w:val="28"/>
        </w:rPr>
      </w:pPr>
      <w:bookmarkStart w:id="21" w:name="P806"/>
      <w:bookmarkEnd w:id="21"/>
      <w:r>
        <w:rPr>
          <w:rFonts w:ascii="Times New Roman" w:hAnsi="Times New Roman" w:cs="Times New Roman"/>
          <w:sz w:val="28"/>
          <w:szCs w:val="28"/>
        </w:rPr>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w:t>
      </w:r>
    </w:p>
    <w:p w:rsidR="00C0483F" w:rsidRDefault="009114BB">
      <w:pPr>
        <w:pStyle w:val="ConsPlusTitle"/>
        <w:jc w:val="center"/>
        <w:rPr>
          <w:rFonts w:ascii="Times New Roman" w:hAnsi="Times New Roman" w:cs="Times New Roman"/>
          <w:sz w:val="28"/>
          <w:szCs w:val="28"/>
        </w:rPr>
      </w:pPr>
      <w:r>
        <w:rPr>
          <w:rFonts w:ascii="Times New Roman" w:hAnsi="Times New Roman" w:cs="Times New Roman"/>
          <w:sz w:val="28"/>
          <w:szCs w:val="28"/>
        </w:rPr>
        <w:t>НЕНАДЛЕЖАЩЕГО КАЧЕСТВА</w:t>
      </w:r>
    </w:p>
    <w:p w:rsidR="00C0483F" w:rsidRDefault="00C0483F">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3741"/>
        <w:gridCol w:w="2041"/>
        <w:gridCol w:w="1984"/>
      </w:tblGrid>
      <w:tr w:rsidR="00C0483F">
        <w:tc>
          <w:tcPr>
            <w:tcW w:w="1304" w:type="dxa"/>
            <w:vAlign w:val="center"/>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Код нарушения/дефекта</w:t>
            </w:r>
          </w:p>
        </w:tc>
        <w:tc>
          <w:tcPr>
            <w:tcW w:w="3741" w:type="dxa"/>
            <w:vAlign w:val="center"/>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оснований</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C0483F">
        <w:tc>
          <w:tcPr>
            <w:tcW w:w="9070" w:type="dxa"/>
            <w:gridSpan w:val="4"/>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Раздел 1. Нарушения, выявляемые при проведении медико-экономического контроля</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3741" w:type="dxa"/>
          </w:tcPr>
          <w:p w:rsidR="00C0483F" w:rsidRDefault="009114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Невключение</w:t>
            </w:r>
            <w:proofErr w:type="spellEnd"/>
            <w:r>
              <w:rPr>
                <w:rFonts w:ascii="Times New Roman" w:hAnsi="Times New Roman" w:cs="Times New Roman"/>
                <w:sz w:val="28"/>
                <w:szCs w:val="28"/>
              </w:rPr>
              <w:t xml:space="preserve">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7766" w:type="dxa"/>
            <w:gridSpan w:val="3"/>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Нарушения, связанные с оформлением и предъявлением на оплату счетов и реестров счетов, в том числе:</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1.4.1.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ошибок и/или недостоверной информации в реквизитах счета;</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1.4.2.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сумма счета не соответствует итоговой сумме предоставленной медицинской помощи по реестру счетов;</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1.4.3.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1.4.4.</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некорректное заполнение полей реестра счетов;</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1.4.5.</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заявленная сумма по позиции реестра счетов некорректна (содержит арифметическую ошибку);</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1.4.6.</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дата оказания медицинской помощи в реестре счетов не соответствует отчетному периоду/периоду оплаты;</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7766" w:type="dxa"/>
            <w:gridSpan w:val="3"/>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1.6.1.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видов медицинской помощи, не входящих в программу обязательного медицинского страхования;</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1.6.2.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1.6.3.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1.6.4.</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w:t>
            </w:r>
            <w:hyperlink w:anchor="P1126">
              <w:r>
                <w:rPr>
                  <w:rFonts w:ascii="Times New Roman" w:hAnsi="Times New Roman" w:cs="Times New Roman"/>
                  <w:sz w:val="28"/>
                  <w:szCs w:val="28"/>
                </w:rPr>
                <w:t>&lt;1&gt;</w:t>
              </w:r>
            </w:hyperlink>
            <w:r>
              <w:rPr>
                <w:rFonts w:ascii="Times New Roman" w:hAnsi="Times New Roman" w:cs="Times New Roman"/>
                <w:sz w:val="28"/>
                <w:szCs w:val="28"/>
              </w:rPr>
              <w:t>, медицинских услуг, оказываемых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7766" w:type="dxa"/>
            <w:gridSpan w:val="3"/>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Нарушения, связанные с необоснованным применением тарифа на оплату медицинской помощи, в том числе:</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1.7.1.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случаев оказания медицинской помощи по тарифам на оплату медицинской помощи, не установленным в соответствии с законодательством об обязательном медицинском страховании;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1.7.2.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7766" w:type="dxa"/>
            <w:gridSpan w:val="3"/>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1.8.1.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1.8.2.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1.8.3.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1.10.</w:t>
            </w:r>
          </w:p>
        </w:tc>
        <w:tc>
          <w:tcPr>
            <w:tcW w:w="7766" w:type="dxa"/>
            <w:gridSpan w:val="3"/>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Нарушения, связанные с повторным включением в реестр счетов случаев оказания медицинской помощи, в том числе:</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1.10.1.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1.10.2.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дублирование случаев оказания медицинской помощи в одном реестре;</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1.10.3.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1.10.4.</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1.10.5.</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1.10.6.</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9070" w:type="dxa"/>
            <w:gridSpan w:val="4"/>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Раздел 2. Нарушения, выявляемые при проведении медико-экономической экспертизы</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Нарушение сроков ожидания медицинской помощи, установленных территориальной программой обязательного медицинского страхования</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w:t>
            </w:r>
            <w:proofErr w:type="spellStart"/>
            <w:r>
              <w:rPr>
                <w:rFonts w:ascii="Times New Roman" w:hAnsi="Times New Roman" w:cs="Times New Roman"/>
                <w:sz w:val="28"/>
                <w:szCs w:val="28"/>
              </w:rPr>
              <w:t>доезда</w:t>
            </w:r>
            <w:proofErr w:type="spellEnd"/>
            <w:r>
              <w:rPr>
                <w:rFonts w:ascii="Times New Roman" w:hAnsi="Times New Roman" w:cs="Times New Roman"/>
                <w:sz w:val="28"/>
                <w:szCs w:val="28"/>
              </w:rPr>
              <w:t xml:space="preserve"> бригады скорой медицинской помощи, при летальном исходе до приезда бригады скорой помощи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C0483F">
        <w:tblPrEx>
          <w:tblBorders>
            <w:insideH w:val="nil"/>
          </w:tblBorders>
        </w:tblPrEx>
        <w:tc>
          <w:tcPr>
            <w:tcW w:w="1304" w:type="dxa"/>
            <w:tcBorders>
              <w:top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2.7.</w:t>
            </w:r>
          </w:p>
        </w:tc>
        <w:tc>
          <w:tcPr>
            <w:tcW w:w="3741" w:type="dxa"/>
            <w:tcBorders>
              <w:top w:val="nil"/>
            </w:tcBorders>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2041" w:type="dxa"/>
            <w:tcBorders>
              <w:top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nil"/>
            </w:tcBorders>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2.8.</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2.9.</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2.10.</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1127">
              <w:r>
                <w:rPr>
                  <w:rFonts w:ascii="Times New Roman" w:hAnsi="Times New Roman" w:cs="Times New Roman"/>
                  <w:sz w:val="28"/>
                  <w:szCs w:val="28"/>
                </w:rPr>
                <w:t>&lt;2&gt;</w:t>
              </w:r>
            </w:hyperlink>
            <w:r>
              <w:rPr>
                <w:rFonts w:ascii="Times New Roman" w:hAnsi="Times New Roman" w:cs="Times New Roman"/>
                <w:sz w:val="28"/>
                <w:szCs w:val="28"/>
              </w:rPr>
              <w:t xml:space="preserve">, и (или) медицинских изделий, включенных в перечень медицинских изделий, имплантируемых в организм человека </w:t>
            </w:r>
            <w:hyperlink w:anchor="P1128">
              <w:r>
                <w:rPr>
                  <w:rFonts w:ascii="Times New Roman" w:hAnsi="Times New Roman" w:cs="Times New Roman"/>
                  <w:sz w:val="28"/>
                  <w:szCs w:val="28"/>
                </w:rPr>
                <w:t>&lt;3&gt;</w:t>
              </w:r>
            </w:hyperlink>
            <w:r>
              <w:rPr>
                <w:rFonts w:ascii="Times New Roman" w:hAnsi="Times New Roman" w:cs="Times New Roman"/>
                <w:sz w:val="28"/>
                <w:szCs w:val="28"/>
              </w:rPr>
              <w:t>, на основе клинических рекомендаций</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0,6</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1129">
              <w:r>
                <w:rPr>
                  <w:rFonts w:ascii="Times New Roman" w:hAnsi="Times New Roman" w:cs="Times New Roman"/>
                  <w:sz w:val="28"/>
                  <w:szCs w:val="28"/>
                </w:rPr>
                <w:t>&lt;4&gt;</w:t>
              </w:r>
            </w:hyperlink>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2.14.</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мероприятиях,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2.15.</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2.16.</w:t>
            </w:r>
          </w:p>
        </w:tc>
        <w:tc>
          <w:tcPr>
            <w:tcW w:w="7766" w:type="dxa"/>
            <w:gridSpan w:val="3"/>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Несоответствие данных медицинской документации данным реестра счетов, в том числе:</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2.16.1.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2.16.2.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2.16.3.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некорректное (неполное) отражение в реестре счета сведений медицинской документации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C0483F">
            <w:pPr>
              <w:pStyle w:val="ConsPlusNormal"/>
              <w:rPr>
                <w:rFonts w:ascii="Times New Roman" w:hAnsi="Times New Roman" w:cs="Times New Roman"/>
                <w:sz w:val="28"/>
                <w:szCs w:val="28"/>
              </w:rPr>
            </w:pP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2.17.</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2.18.</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9070" w:type="dxa"/>
            <w:gridSpan w:val="4"/>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3. Нарушения, выявляемые при проведении экспертизы качества медицинской помощи</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7766" w:type="dxa"/>
            <w:gridSpan w:val="3"/>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не повлиявшее на состояние здоровья застрахованного лица;</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0,4</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3.1.4.</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приведшее к </w:t>
            </w:r>
            <w:proofErr w:type="spellStart"/>
            <w:r>
              <w:rPr>
                <w:rFonts w:ascii="Times New Roman" w:hAnsi="Times New Roman" w:cs="Times New Roman"/>
                <w:sz w:val="28"/>
                <w:szCs w:val="28"/>
              </w:rPr>
              <w:t>инвалидизации</w:t>
            </w:r>
            <w:proofErr w:type="spellEnd"/>
            <w:r>
              <w:rPr>
                <w:rFonts w:ascii="Times New Roman" w:hAnsi="Times New Roman" w:cs="Times New Roman"/>
                <w:sz w:val="28"/>
                <w:szCs w:val="28"/>
              </w:rPr>
              <w:t>;</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3.1.5.</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летальному исходу (в том числе при наличии расхождений клинического и патологоанатомического диагнозов)</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7766" w:type="dxa"/>
            <w:gridSpan w:val="3"/>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3.2.1.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не повлиявшее на состояние здоровья застрахованного лица;</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3.2.2.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0,4</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3.2.3.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приведшее к </w:t>
            </w:r>
            <w:proofErr w:type="spellStart"/>
            <w:r>
              <w:rPr>
                <w:rFonts w:ascii="Times New Roman" w:hAnsi="Times New Roman" w:cs="Times New Roman"/>
                <w:sz w:val="28"/>
                <w:szCs w:val="28"/>
              </w:rPr>
              <w:t>инвалидизации</w:t>
            </w:r>
            <w:proofErr w:type="spellEnd"/>
            <w:r>
              <w:rPr>
                <w:rFonts w:ascii="Times New Roman" w:hAnsi="Times New Roman" w:cs="Times New Roman"/>
                <w:sz w:val="28"/>
                <w:szCs w:val="28"/>
              </w:rPr>
              <w:t xml:space="preserve">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3.2.4.</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3.2.5.</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3.2.6.</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проведенного диспансерного наблюдения</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0,6</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3.4.</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3.6.</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3.7.</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3.8.</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3.9.</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3.10.</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Наличие расхождений клинического и патологоанатомического диагнозов 2 - 3 категории, обусловленное </w:t>
            </w:r>
            <w:proofErr w:type="spellStart"/>
            <w:r>
              <w:rPr>
                <w:rFonts w:ascii="Times New Roman" w:hAnsi="Times New Roman" w:cs="Times New Roman"/>
                <w:sz w:val="28"/>
                <w:szCs w:val="28"/>
              </w:rPr>
              <w:t>непроведением</w:t>
            </w:r>
            <w:proofErr w:type="spellEnd"/>
            <w:r>
              <w:rPr>
                <w:rFonts w:ascii="Times New Roman" w:hAnsi="Times New Roman" w:cs="Times New Roman"/>
                <w:sz w:val="28"/>
                <w:szCs w:val="28"/>
              </w:rPr>
              <w:t xml:space="preserve"> необходимых диагностических исследований (за исключением оказания медицинской помощи в экстренной форме)</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2041"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0,6</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3.14.</w:t>
            </w:r>
          </w:p>
        </w:tc>
        <w:tc>
          <w:tcPr>
            <w:tcW w:w="7766" w:type="dxa"/>
            <w:gridSpan w:val="3"/>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3.14.1.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 отсутствием последующего ухудшения состояния здоровья;</w:t>
            </w:r>
          </w:p>
        </w:tc>
        <w:tc>
          <w:tcPr>
            <w:tcW w:w="2041" w:type="dxa"/>
          </w:tcPr>
          <w:p w:rsidR="00C0483F" w:rsidRDefault="00C0483F">
            <w:pPr>
              <w:pStyle w:val="ConsPlusNormal"/>
              <w:rPr>
                <w:rFonts w:ascii="Times New Roman" w:hAnsi="Times New Roman" w:cs="Times New Roman"/>
                <w:sz w:val="28"/>
                <w:szCs w:val="28"/>
              </w:rPr>
            </w:pP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3.14.2.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 последующим ухудшением состояния здоровья;</w:t>
            </w:r>
          </w:p>
        </w:tc>
        <w:tc>
          <w:tcPr>
            <w:tcW w:w="2041" w:type="dxa"/>
          </w:tcPr>
          <w:p w:rsidR="00C0483F" w:rsidRDefault="00C0483F">
            <w:pPr>
              <w:pStyle w:val="ConsPlusNormal"/>
              <w:rPr>
                <w:rFonts w:ascii="Times New Roman" w:hAnsi="Times New Roman" w:cs="Times New Roman"/>
                <w:sz w:val="28"/>
                <w:szCs w:val="28"/>
              </w:rPr>
            </w:pP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3.14.3.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приведший к летальному исходу</w:t>
            </w:r>
          </w:p>
        </w:tc>
        <w:tc>
          <w:tcPr>
            <w:tcW w:w="2041" w:type="dxa"/>
          </w:tcPr>
          <w:p w:rsidR="00C0483F" w:rsidRDefault="00C0483F">
            <w:pPr>
              <w:pStyle w:val="ConsPlusNormal"/>
              <w:rPr>
                <w:rFonts w:ascii="Times New Roman" w:hAnsi="Times New Roman" w:cs="Times New Roman"/>
                <w:sz w:val="28"/>
                <w:szCs w:val="28"/>
              </w:rPr>
            </w:pP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3.15.</w:t>
            </w:r>
          </w:p>
        </w:tc>
        <w:tc>
          <w:tcPr>
            <w:tcW w:w="7766" w:type="dxa"/>
            <w:gridSpan w:val="3"/>
          </w:tcPr>
          <w:p w:rsidR="00C0483F" w:rsidRDefault="009114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Непроведение</w:t>
            </w:r>
            <w:proofErr w:type="spellEnd"/>
            <w:r>
              <w:rPr>
                <w:rFonts w:ascii="Times New Roman" w:hAnsi="Times New Roman" w:cs="Times New Roman"/>
                <w:sz w:val="28"/>
                <w:szCs w:val="28"/>
              </w:rP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3.15.1.</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 отсутствием последующего ухудшения состояния здоровья;</w:t>
            </w:r>
          </w:p>
        </w:tc>
        <w:tc>
          <w:tcPr>
            <w:tcW w:w="2041" w:type="dxa"/>
          </w:tcPr>
          <w:p w:rsidR="00C0483F" w:rsidRDefault="00C0483F">
            <w:pPr>
              <w:pStyle w:val="ConsPlusNormal"/>
              <w:rPr>
                <w:rFonts w:ascii="Times New Roman" w:hAnsi="Times New Roman" w:cs="Times New Roman"/>
                <w:sz w:val="28"/>
                <w:szCs w:val="28"/>
              </w:rPr>
            </w:pP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3.15.2.</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2041" w:type="dxa"/>
          </w:tcPr>
          <w:p w:rsidR="00C0483F" w:rsidRDefault="00C0483F">
            <w:pPr>
              <w:pStyle w:val="ConsPlusNormal"/>
              <w:rPr>
                <w:rFonts w:ascii="Times New Roman" w:hAnsi="Times New Roman" w:cs="Times New Roman"/>
                <w:sz w:val="28"/>
                <w:szCs w:val="28"/>
              </w:rPr>
            </w:pP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C0483F">
        <w:tc>
          <w:tcPr>
            <w:tcW w:w="130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3.15.3.</w:t>
            </w:r>
          </w:p>
        </w:tc>
        <w:tc>
          <w:tcPr>
            <w:tcW w:w="3741" w:type="dxa"/>
          </w:tcPr>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2041" w:type="dxa"/>
          </w:tcPr>
          <w:p w:rsidR="00C0483F" w:rsidRDefault="00C0483F">
            <w:pPr>
              <w:pStyle w:val="ConsPlusNormal"/>
              <w:rPr>
                <w:rFonts w:ascii="Times New Roman" w:hAnsi="Times New Roman" w:cs="Times New Roman"/>
                <w:sz w:val="28"/>
                <w:szCs w:val="28"/>
              </w:rPr>
            </w:pPr>
          </w:p>
        </w:tc>
        <w:tc>
          <w:tcPr>
            <w:tcW w:w="1984" w:type="dxa"/>
          </w:tcPr>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bl>
    <w:p w:rsidR="00C0483F" w:rsidRDefault="009114BB">
      <w:pPr>
        <w:pStyle w:val="ConsPlusNormal"/>
        <w:spacing w:before="220"/>
        <w:ind w:firstLine="540"/>
        <w:jc w:val="both"/>
        <w:rPr>
          <w:rFonts w:ascii="Times New Roman" w:hAnsi="Times New Roman" w:cs="Times New Roman"/>
        </w:rPr>
      </w:pPr>
      <w:bookmarkStart w:id="22" w:name="P1126"/>
      <w:bookmarkEnd w:id="22"/>
      <w:r>
        <w:rPr>
          <w:rFonts w:ascii="Times New Roman" w:hAnsi="Times New Roman" w:cs="Times New Roman"/>
        </w:rPr>
        <w:t xml:space="preserve">&lt;1&gt; В соответствии с </w:t>
      </w:r>
      <w:hyperlink r:id="rId54">
        <w:r>
          <w:rPr>
            <w:rFonts w:ascii="Times New Roman" w:hAnsi="Times New Roman" w:cs="Times New Roman"/>
          </w:rPr>
          <w:t>частью 1 статьи 32</w:t>
        </w:r>
      </w:hyperlink>
      <w:r>
        <w:rPr>
          <w:rFonts w:ascii="Times New Roman" w:hAnsi="Times New Roman" w:cs="Times New Roman"/>
        </w:rPr>
        <w:t xml:space="preserve"> Федерального закона от 29 ноября 2010 г. № 326-ФЗ "Об обязательном медицинском страховании в Российской Федерации" (Собрание законодательства Российской Федерации, 2010, № 49, ст. 6422; 2017, № 1, ст. 34).</w:t>
      </w:r>
    </w:p>
    <w:p w:rsidR="00C0483F" w:rsidRDefault="009114BB">
      <w:pPr>
        <w:pStyle w:val="ConsPlusNormal"/>
        <w:spacing w:before="220"/>
        <w:ind w:firstLine="540"/>
        <w:jc w:val="both"/>
        <w:rPr>
          <w:rFonts w:ascii="Times New Roman" w:hAnsi="Times New Roman" w:cs="Times New Roman"/>
        </w:rPr>
      </w:pPr>
      <w:bookmarkStart w:id="23" w:name="P1127"/>
      <w:bookmarkEnd w:id="23"/>
      <w:r>
        <w:rPr>
          <w:rFonts w:ascii="Times New Roman" w:hAnsi="Times New Roman" w:cs="Times New Roman"/>
        </w:rPr>
        <w:t xml:space="preserve">&lt;2&gt; </w:t>
      </w:r>
      <w:hyperlink r:id="rId55">
        <w:r>
          <w:rPr>
            <w:rFonts w:ascii="Times New Roman" w:hAnsi="Times New Roman" w:cs="Times New Roman"/>
          </w:rPr>
          <w:t>Распоряжение</w:t>
        </w:r>
      </w:hyperlink>
      <w:r>
        <w:rPr>
          <w:rFonts w:ascii="Times New Roman" w:hAnsi="Times New Roman" w:cs="Times New Roman"/>
        </w:rPr>
        <w:t xml:space="preserve"> Правительства Российской Федерации от 12 октября 2019 г. № 2406-р (Собрание законодательства Российской Федерации, 2019, № 42, ст. 5979; 2020, № 48, ст. 7813).</w:t>
      </w:r>
    </w:p>
    <w:p w:rsidR="00C0483F" w:rsidRDefault="009114BB">
      <w:pPr>
        <w:pStyle w:val="ConsPlusNormal"/>
        <w:spacing w:before="220"/>
        <w:ind w:firstLine="540"/>
        <w:jc w:val="both"/>
        <w:rPr>
          <w:rFonts w:ascii="Times New Roman" w:hAnsi="Times New Roman" w:cs="Times New Roman"/>
        </w:rPr>
      </w:pPr>
      <w:bookmarkStart w:id="24" w:name="P1128"/>
      <w:bookmarkEnd w:id="24"/>
      <w:r>
        <w:rPr>
          <w:rFonts w:ascii="Times New Roman" w:hAnsi="Times New Roman" w:cs="Times New Roman"/>
        </w:rPr>
        <w:t xml:space="preserve">&lt;3&gt; </w:t>
      </w:r>
      <w:hyperlink r:id="rId56">
        <w:r>
          <w:rPr>
            <w:rFonts w:ascii="Times New Roman" w:hAnsi="Times New Roman" w:cs="Times New Roman"/>
          </w:rPr>
          <w:t>Распоряжение</w:t>
        </w:r>
      </w:hyperlink>
      <w:r>
        <w:rPr>
          <w:rFonts w:ascii="Times New Roman" w:hAnsi="Times New Roman" w:cs="Times New Roman"/>
        </w:rPr>
        <w:t xml:space="preserve"> Правительства Российской Федерации от 31 декабря 2018 г. № 3053-р (Собрание законодательства Российской Федерации, 2019, № 2, ст. 196; № 41, ст. 5780).</w:t>
      </w:r>
    </w:p>
    <w:p w:rsidR="00C0483F" w:rsidRDefault="009114BB">
      <w:pPr>
        <w:pStyle w:val="ConsPlusNormal"/>
        <w:spacing w:before="220"/>
        <w:ind w:firstLine="540"/>
        <w:jc w:val="both"/>
        <w:rPr>
          <w:rFonts w:ascii="Times New Roman" w:hAnsi="Times New Roman" w:cs="Times New Roman"/>
        </w:rPr>
      </w:pPr>
      <w:bookmarkStart w:id="25" w:name="P1129"/>
      <w:bookmarkEnd w:id="25"/>
      <w:r>
        <w:rPr>
          <w:rFonts w:ascii="Times New Roman" w:hAnsi="Times New Roman" w:cs="Times New Roman"/>
        </w:rPr>
        <w:t xml:space="preserve">&lt;4&gt; В соответствии со </w:t>
      </w:r>
      <w:hyperlink r:id="rId57">
        <w:r>
          <w:rPr>
            <w:rFonts w:ascii="Times New Roman" w:hAnsi="Times New Roman" w:cs="Times New Roman"/>
          </w:rPr>
          <w:t>статьей 20</w:t>
        </w:r>
      </w:hyperlink>
      <w:r>
        <w:rPr>
          <w:rFonts w:ascii="Times New Roman" w:hAnsi="Times New Roman" w:cs="Times New Roman"/>
        </w:rPr>
        <w:t xml:space="preserve">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2020, № 29, ст. 4516).</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Размеры санкций не зависят от формы собственности медицинской организации, предоставляющей медицинскую помощь по обязательному медицинскому страхованию, и применяются ко всем медицинским организациям, включенным в перечень медицинских организаций (обособленных подразделений), участвующих в реализации Территориальной программы государственных гарантий бесплатного оказания гражданам медицинской помощи в Иркутской области, в том числе Программы обязательного медицинского страхования, и осуществляющим деятельность в сфере обязательного медицинского страхования.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применяется при проведении ТФОМС Иркутской области (филиалами ТФОМС Иркутской области) контроля в рамках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и по результатам </w:t>
      </w:r>
      <w:proofErr w:type="spellStart"/>
      <w:r>
        <w:rPr>
          <w:rFonts w:ascii="Times New Roman" w:hAnsi="Times New Roman" w:cs="Times New Roman"/>
          <w:sz w:val="28"/>
          <w:szCs w:val="28"/>
        </w:rPr>
        <w:t>реэкспертизы</w:t>
      </w:r>
      <w:proofErr w:type="spellEnd"/>
      <w:r>
        <w:rPr>
          <w:rFonts w:ascii="Times New Roman" w:hAnsi="Times New Roman" w:cs="Times New Roman"/>
          <w:sz w:val="28"/>
          <w:szCs w:val="28"/>
        </w:rPr>
        <w:t>.</w:t>
      </w:r>
    </w:p>
    <w:p w:rsidR="00C0483F" w:rsidRDefault="00C0483F">
      <w:pPr>
        <w:pStyle w:val="ConsPlusNormal"/>
        <w:jc w:val="both"/>
        <w:rPr>
          <w:rFonts w:ascii="Times New Roman" w:hAnsi="Times New Roman" w:cs="Times New Roman"/>
          <w:sz w:val="28"/>
          <w:szCs w:val="28"/>
        </w:rPr>
      </w:pPr>
    </w:p>
    <w:p w:rsidR="00C0483F" w:rsidRDefault="009114B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5. ЗАКЛЮЧИТЕЛЬНЫЕ ПОЛОЖЕНИЯ</w:t>
      </w:r>
    </w:p>
    <w:p w:rsidR="00C0483F" w:rsidRDefault="00C0483F">
      <w:pPr>
        <w:pStyle w:val="ConsPlusTitle"/>
        <w:jc w:val="center"/>
        <w:outlineLvl w:val="1"/>
        <w:rPr>
          <w:rFonts w:ascii="Times New Roman" w:hAnsi="Times New Roman" w:cs="Times New Roman"/>
          <w:sz w:val="28"/>
          <w:szCs w:val="28"/>
        </w:rPr>
      </w:pPr>
    </w:p>
    <w:p w:rsidR="00C0483F" w:rsidRDefault="009114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Настоящее Тарифное соглашение вступает в силу 1 января 2025 года и действует до завершения расчетов за оказанную медицинскую помощь за 2025 год.</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Рассмотрение вопросов об утверждении, изменении, индексации тарифов на оплату медицинской помощи по ОМС на территории Иркутской области (полностью или в части) осуществляется по инициативе членов Комиссии по разработке территориальной программы обязательного медицинского страхования в Иркутской области (далее - Комиссия) </w:t>
      </w:r>
      <w:proofErr w:type="gramStart"/>
      <w:r>
        <w:rPr>
          <w:rFonts w:ascii="Times New Roman" w:hAnsi="Times New Roman" w:cs="Times New Roman"/>
          <w:sz w:val="28"/>
          <w:szCs w:val="28"/>
        </w:rPr>
        <w:t>путем направления</w:t>
      </w:r>
      <w:proofErr w:type="gramEnd"/>
      <w:r>
        <w:rPr>
          <w:rFonts w:ascii="Times New Roman" w:hAnsi="Times New Roman" w:cs="Times New Roman"/>
          <w:sz w:val="28"/>
          <w:szCs w:val="28"/>
        </w:rPr>
        <w:t xml:space="preserve"> мотивированного предложения председателю и/или секретарю Комиссии либо оглашения своих предложений на заседании Комиссии. Принятие Комиссией решения об утверждении, изменении или индексации тарифов производится при наличии источника финансового обеспечения расходов (затрат).</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Решение Комиссии об утверждении, изменении, индексации размера тарифов на медицинскую помощь в сфере ОМС, а также иные изменения и дополнения к настоящему Тарифному соглашению оформляются письменно в виде дополнительного соглашения к настоящему Тарифному соглашению и считаются его неотъемлемой частью.</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Неотъемлемой частью настоящего Тарифного соглашения являются </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следующие приложения: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hyperlink w:anchor="P1242">
        <w:r>
          <w:rPr>
            <w:rFonts w:ascii="Times New Roman" w:hAnsi="Times New Roman" w:cs="Times New Roman"/>
            <w:sz w:val="28"/>
            <w:szCs w:val="28"/>
          </w:rPr>
          <w:t>Приложение № 1</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(структурных подразделений медицинских организаций), оказывающих медицинскую помощь в амбулаторных условиях.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hyperlink w:anchor="P1682">
        <w:r>
          <w:rPr>
            <w:rFonts w:ascii="Times New Roman" w:hAnsi="Times New Roman" w:cs="Times New Roman"/>
            <w:sz w:val="28"/>
            <w:szCs w:val="28"/>
          </w:rPr>
          <w:t>Приложение № 2</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(структурных подразделений медицинских организаций), оказывающих медицинскую помощь в стационарных условиях.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hyperlink w:anchor="P2054">
        <w:r>
          <w:rPr>
            <w:rFonts w:ascii="Times New Roman" w:hAnsi="Times New Roman" w:cs="Times New Roman"/>
            <w:sz w:val="28"/>
            <w:szCs w:val="28"/>
          </w:rPr>
          <w:t>Приложение № 3</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(структурных подразделений медицинских организаций), оказывающих медицинскую помощь в условиях дневного стационара.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hyperlink w:anchor="P2425">
        <w:r>
          <w:rPr>
            <w:rFonts w:ascii="Times New Roman" w:hAnsi="Times New Roman" w:cs="Times New Roman"/>
            <w:sz w:val="28"/>
            <w:szCs w:val="28"/>
          </w:rPr>
          <w:t>Приложение № 4</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hyperlink w:anchor="P2780">
        <w:r>
          <w:rPr>
            <w:rFonts w:ascii="Times New Roman" w:hAnsi="Times New Roman" w:cs="Times New Roman"/>
            <w:sz w:val="28"/>
            <w:szCs w:val="28"/>
          </w:rPr>
          <w:t>Приложение № 5</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вызовов за скорую медицинскую помощь, оказываемую вне медицинской организации.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hyperlink w:anchor="P2825">
        <w:r>
          <w:rPr>
            <w:rFonts w:ascii="Times New Roman" w:hAnsi="Times New Roman" w:cs="Times New Roman"/>
            <w:sz w:val="28"/>
            <w:szCs w:val="28"/>
          </w:rPr>
          <w:t>Приложение № 6</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Коэффициенты дифференциации по территориям оказания медицинской помощи в Иркутской области, размер средней стоимости законченного случая лечения, включенного в КСГ (базовая ставка), с учетом коэффициента дифференциации.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hyperlink w:anchor="P3062">
        <w:r>
          <w:rPr>
            <w:rFonts w:ascii="Times New Roman" w:hAnsi="Times New Roman" w:cs="Times New Roman"/>
            <w:sz w:val="28"/>
            <w:szCs w:val="28"/>
          </w:rPr>
          <w:t>Приложение № 7</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медицинской помощи, оказываемой в амбулаторных условиях.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hyperlink w:anchor="P6600">
        <w:r>
          <w:rPr>
            <w:rFonts w:ascii="Times New Roman" w:hAnsi="Times New Roman" w:cs="Times New Roman"/>
            <w:sz w:val="28"/>
            <w:szCs w:val="28"/>
          </w:rPr>
          <w:t>Приложение № 8</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3.9. </w:t>
      </w:r>
      <w:hyperlink w:anchor="P7313">
        <w:r>
          <w:rPr>
            <w:rFonts w:ascii="Times New Roman" w:hAnsi="Times New Roman" w:cs="Times New Roman"/>
            <w:sz w:val="28"/>
            <w:szCs w:val="28"/>
          </w:rPr>
          <w:t>Приложение № 9</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услуги диализа.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3.10. </w:t>
      </w:r>
      <w:hyperlink w:anchor="P7837">
        <w:r>
          <w:rPr>
            <w:rFonts w:ascii="Times New Roman" w:hAnsi="Times New Roman" w:cs="Times New Roman"/>
            <w:sz w:val="28"/>
            <w:szCs w:val="28"/>
          </w:rPr>
          <w:t>Приложение № 10</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медицинской помощи в рамках мероприятий по диспансеризации определенных групп взрослого населения.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3.11. </w:t>
      </w:r>
      <w:hyperlink w:anchor="P8418">
        <w:r>
          <w:rPr>
            <w:rFonts w:ascii="Times New Roman" w:hAnsi="Times New Roman" w:cs="Times New Roman"/>
            <w:sz w:val="28"/>
            <w:szCs w:val="28"/>
          </w:rPr>
          <w:t>Приложение № 11</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Половозрастные коэффициенты дифференциации подушевого норматива финансирования медицинской помощи в амбулаторных условиях.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hyperlink w:anchor="P8458">
        <w:r>
          <w:rPr>
            <w:rFonts w:ascii="Times New Roman" w:hAnsi="Times New Roman" w:cs="Times New Roman"/>
            <w:sz w:val="28"/>
            <w:szCs w:val="28"/>
          </w:rPr>
          <w:t>Приложение № 12</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Половозрастные коэффициенты дифференциации подушевого норматива финансирования скорой медицинской помощи, оказываемой вне медицинской организации.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3.13. </w:t>
      </w:r>
      <w:hyperlink w:anchor="P8511">
        <w:r>
          <w:rPr>
            <w:rFonts w:ascii="Times New Roman" w:hAnsi="Times New Roman" w:cs="Times New Roman"/>
            <w:sz w:val="28"/>
            <w:szCs w:val="28"/>
          </w:rPr>
          <w:t>Приложение № 13</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Дифференцированные подушевые нормативы финансирования медицинской помощи в амбулаторных условиях.</w:t>
      </w:r>
    </w:p>
    <w:p w:rsidR="00C0483F" w:rsidRDefault="00C0483F">
      <w:pPr>
        <w:pStyle w:val="ConsPlusNormal"/>
        <w:spacing w:before="220"/>
        <w:ind w:firstLine="540"/>
        <w:jc w:val="both"/>
        <w:rPr>
          <w:rFonts w:ascii="Times New Roman" w:hAnsi="Times New Roman" w:cs="Times New Roman"/>
          <w:sz w:val="28"/>
          <w:szCs w:val="28"/>
        </w:rPr>
      </w:pP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3.14. </w:t>
      </w:r>
      <w:hyperlink w:anchor="P8601">
        <w:r>
          <w:rPr>
            <w:rFonts w:ascii="Times New Roman" w:hAnsi="Times New Roman" w:cs="Times New Roman"/>
            <w:sz w:val="28"/>
            <w:szCs w:val="28"/>
          </w:rPr>
          <w:t>Приложение № 14</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Дифференцированные подушевые нормативы финансирования скорой медицинской помощи, оказываемой вне медицинской организации.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3.15. </w:t>
      </w:r>
      <w:hyperlink w:anchor="P8768">
        <w:r>
          <w:rPr>
            <w:rFonts w:ascii="Times New Roman" w:hAnsi="Times New Roman" w:cs="Times New Roman"/>
            <w:sz w:val="28"/>
            <w:szCs w:val="28"/>
          </w:rPr>
          <w:t>Приложение № 15</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законченных случаев лечения заболеваний с применением методов высокотехнологичной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3.16. </w:t>
      </w:r>
      <w:hyperlink w:anchor="P9197">
        <w:r>
          <w:rPr>
            <w:rFonts w:ascii="Times New Roman" w:hAnsi="Times New Roman" w:cs="Times New Roman"/>
            <w:sz w:val="28"/>
            <w:szCs w:val="28"/>
          </w:rPr>
          <w:t>Приложение № 16</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медицинской помощи в рамках мероприятий по диспансеризации отдельных категорий граждан (детское население).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3.17. </w:t>
      </w:r>
      <w:hyperlink w:anchor="P9442">
        <w:r>
          <w:rPr>
            <w:rFonts w:ascii="Times New Roman" w:hAnsi="Times New Roman" w:cs="Times New Roman"/>
            <w:sz w:val="28"/>
            <w:szCs w:val="28"/>
          </w:rPr>
          <w:t>Приложение № 17</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проведение профилактических медицинских осмотров.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3.18. </w:t>
      </w:r>
      <w:hyperlink w:anchor="P9715">
        <w:r>
          <w:rPr>
            <w:rFonts w:ascii="Times New Roman" w:hAnsi="Times New Roman" w:cs="Times New Roman"/>
            <w:sz w:val="28"/>
            <w:szCs w:val="28"/>
          </w:rPr>
          <w:t>Приложение № 18</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стационарных условиях).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3.19. </w:t>
      </w:r>
      <w:hyperlink w:anchor="P11920">
        <w:r>
          <w:rPr>
            <w:rFonts w:ascii="Times New Roman" w:hAnsi="Times New Roman" w:cs="Times New Roman"/>
            <w:sz w:val="28"/>
            <w:szCs w:val="28"/>
          </w:rPr>
          <w:t>Приложение № 19</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Коэффициенты подуровня для оплаты медицинской помощи в стационарных условиях.</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3.20. </w:t>
      </w:r>
      <w:hyperlink w:anchor="P11964">
        <w:r>
          <w:rPr>
            <w:rFonts w:ascii="Times New Roman" w:hAnsi="Times New Roman" w:cs="Times New Roman"/>
            <w:sz w:val="28"/>
            <w:szCs w:val="28"/>
          </w:rPr>
          <w:t>Приложение № 20</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случаев, для которых установлен коэффициент сложности лечения пациента.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3.21. </w:t>
      </w:r>
      <w:hyperlink w:anchor="P12056">
        <w:r>
          <w:rPr>
            <w:rFonts w:ascii="Times New Roman" w:hAnsi="Times New Roman" w:cs="Times New Roman"/>
            <w:sz w:val="28"/>
            <w:szCs w:val="28"/>
          </w:rPr>
          <w:t>Приложение № 21</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условиях дневного стационара).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3.22. </w:t>
      </w:r>
      <w:hyperlink w:anchor="P13104">
        <w:r>
          <w:rPr>
            <w:rFonts w:ascii="Times New Roman" w:hAnsi="Times New Roman" w:cs="Times New Roman"/>
            <w:sz w:val="28"/>
            <w:szCs w:val="28"/>
          </w:rPr>
          <w:t>Приложение № 22</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Коэффициенты подуровня для оплаты медицинской помощи, оказанной в условиях дневного стационара.</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hyperlink w:anchor="P13142">
        <w:r>
          <w:rPr>
            <w:rFonts w:ascii="Times New Roman" w:hAnsi="Times New Roman" w:cs="Times New Roman"/>
            <w:sz w:val="28"/>
            <w:szCs w:val="28"/>
          </w:rPr>
          <w:t>Приложение № 23</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КСГ круглосуточного стационара, по которым осуществляется оплата в полном объеме независимо от длительности лечения.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3.24. </w:t>
      </w:r>
      <w:hyperlink w:anchor="P13358">
        <w:r>
          <w:rPr>
            <w:rFonts w:ascii="Times New Roman" w:hAnsi="Times New Roman" w:cs="Times New Roman"/>
            <w:sz w:val="28"/>
            <w:szCs w:val="28"/>
          </w:rPr>
          <w:t>Приложение № 24</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КСГ дневного стационара, по которым осуществляется оплата в полном объеме независимо от длительности лечения.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3.25. </w:t>
      </w:r>
      <w:hyperlink w:anchor="P13526">
        <w:r>
          <w:rPr>
            <w:rFonts w:ascii="Times New Roman" w:hAnsi="Times New Roman" w:cs="Times New Roman"/>
            <w:sz w:val="28"/>
            <w:szCs w:val="28"/>
          </w:rPr>
          <w:t>Приложение № 25</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медицинской помощи, оказываемой в амбулаторных условиях, за единицу объема медицинской помощи - за посещение, за обращение.</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3.26. </w:t>
      </w:r>
      <w:hyperlink w:anchor="P14170">
        <w:r>
          <w:rPr>
            <w:rFonts w:ascii="Times New Roman" w:hAnsi="Times New Roman" w:cs="Times New Roman"/>
            <w:sz w:val="28"/>
            <w:szCs w:val="28"/>
          </w:rPr>
          <w:t>Приложение № 26</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проведение отдельных диагностических (лабораторных) исследований.</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3.27. </w:t>
      </w:r>
      <w:hyperlink w:anchor="P14736">
        <w:r>
          <w:rPr>
            <w:rFonts w:ascii="Times New Roman" w:hAnsi="Times New Roman" w:cs="Times New Roman"/>
            <w:sz w:val="28"/>
            <w:szCs w:val="28"/>
          </w:rPr>
          <w:t>Приложение № 27</w:t>
        </w:r>
      </w:hyperlink>
      <w:r>
        <w:rPr>
          <w:rFonts w:ascii="Times New Roman" w:hAnsi="Times New Roman" w:cs="Times New Roman"/>
          <w:sz w:val="28"/>
          <w:szCs w:val="28"/>
        </w:rPr>
        <w:t>:</w:t>
      </w:r>
    </w:p>
    <w:p w:rsidR="00C0483F" w:rsidRDefault="004477C9">
      <w:pPr>
        <w:pStyle w:val="ConsPlusNormal"/>
        <w:spacing w:before="220"/>
        <w:ind w:firstLine="540"/>
        <w:jc w:val="both"/>
        <w:rPr>
          <w:rFonts w:ascii="Times New Roman" w:hAnsi="Times New Roman" w:cs="Times New Roman"/>
          <w:sz w:val="28"/>
          <w:szCs w:val="28"/>
        </w:rPr>
      </w:pPr>
      <w:hyperlink w:anchor="P28587">
        <w:r w:rsidR="009114BB">
          <w:rPr>
            <w:rFonts w:ascii="Times New Roman" w:hAnsi="Times New Roman" w:cs="Times New Roman"/>
            <w:sz w:val="28"/>
            <w:szCs w:val="28"/>
          </w:rPr>
          <w:t xml:space="preserve">Приложение № </w:t>
        </w:r>
      </w:hyperlink>
      <w:r w:rsidR="009114BB">
        <w:rPr>
          <w:rFonts w:ascii="Times New Roman" w:hAnsi="Times New Roman" w:cs="Times New Roman"/>
          <w:sz w:val="28"/>
          <w:szCs w:val="28"/>
        </w:rPr>
        <w:t>27 "Перечень расходов на оказание медицинской помощи, оказываемой в амбулаторных условиях, финансовое обеспечение которых осуществляется вне подушевого норматива финансирования".</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3.28. </w:t>
      </w:r>
      <w:hyperlink w:anchor="P14892">
        <w:r>
          <w:rPr>
            <w:rFonts w:ascii="Times New Roman" w:hAnsi="Times New Roman" w:cs="Times New Roman"/>
            <w:sz w:val="28"/>
            <w:szCs w:val="28"/>
          </w:rPr>
          <w:t>Приложение № 2</w:t>
        </w:r>
      </w:hyperlink>
      <w:r>
        <w:rPr>
          <w:rFonts w:ascii="Times New Roman" w:hAnsi="Times New Roman" w:cs="Times New Roman"/>
          <w:sz w:val="28"/>
          <w:szCs w:val="28"/>
        </w:rPr>
        <w:t>8:</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фельдшерских здравпунктов, фельдшерско-акушерских пунктов.</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3.29. </w:t>
      </w:r>
      <w:hyperlink w:anchor="P23852">
        <w:r>
          <w:rPr>
            <w:rFonts w:ascii="Times New Roman" w:hAnsi="Times New Roman" w:cs="Times New Roman"/>
            <w:sz w:val="28"/>
            <w:szCs w:val="28"/>
          </w:rPr>
          <w:t>Приложение № 2</w:t>
        </w:r>
      </w:hyperlink>
      <w:r>
        <w:rPr>
          <w:rFonts w:ascii="Times New Roman" w:hAnsi="Times New Roman" w:cs="Times New Roman"/>
          <w:sz w:val="28"/>
          <w:szCs w:val="28"/>
        </w:rPr>
        <w:t>9:</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3.30. </w:t>
      </w:r>
      <w:hyperlink w:anchor="P24329">
        <w:r>
          <w:rPr>
            <w:rFonts w:ascii="Times New Roman" w:hAnsi="Times New Roman" w:cs="Times New Roman"/>
            <w:sz w:val="28"/>
            <w:szCs w:val="28"/>
          </w:rPr>
          <w:t xml:space="preserve">Приложение № </w:t>
        </w:r>
      </w:hyperlink>
      <w:r>
        <w:rPr>
          <w:rFonts w:ascii="Times New Roman" w:hAnsi="Times New Roman" w:cs="Times New Roman"/>
          <w:sz w:val="28"/>
          <w:szCs w:val="28"/>
        </w:rPr>
        <w:t>30:</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hyperlink w:anchor="P25040">
        <w:r>
          <w:rPr>
            <w:rFonts w:ascii="Times New Roman" w:hAnsi="Times New Roman" w:cs="Times New Roman"/>
            <w:sz w:val="28"/>
            <w:szCs w:val="28"/>
          </w:rPr>
          <w:t>Приложение № 31</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Дифференцированные подушевые нормативы финансирования медицинской помощи по всем видам и условиям предоставляемой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hyperlink w:anchor="P25259">
        <w:r>
          <w:rPr>
            <w:rFonts w:ascii="Times New Roman" w:hAnsi="Times New Roman" w:cs="Times New Roman"/>
            <w:sz w:val="28"/>
            <w:szCs w:val="28"/>
          </w:rPr>
          <w:t>Приложение № 32</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Половозрастные коэффициенты дифференциации подушевого норматива финансирования медицинской помощи по всем видам и условиям предоставляемой медицинской помощи.</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3.33. </w:t>
      </w:r>
      <w:hyperlink w:anchor="P25310">
        <w:r>
          <w:rPr>
            <w:rFonts w:ascii="Times New Roman" w:hAnsi="Times New Roman" w:cs="Times New Roman"/>
            <w:sz w:val="28"/>
            <w:szCs w:val="28"/>
          </w:rPr>
          <w:t>Приложение № 33</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Доля заработной платы и прочих расходов в структуре стоимости КСГ круглосуточного стационара.</w:t>
      </w:r>
    </w:p>
    <w:p w:rsidR="00C0483F" w:rsidRDefault="009114BB">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 xml:space="preserve">3.34. </w:t>
      </w:r>
      <w:hyperlink w:anchor="P25595">
        <w:r>
          <w:rPr>
            <w:rFonts w:ascii="Times New Roman" w:hAnsi="Times New Roman" w:cs="Times New Roman"/>
            <w:sz w:val="28"/>
            <w:szCs w:val="28"/>
          </w:rPr>
          <w:t>Приложение № 34</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Доля заработной платы и прочих расходов в структуре стоимости КСГ дневного стационара.</w:t>
      </w:r>
    </w:p>
    <w:p w:rsidR="00C0483F" w:rsidRDefault="009114BB">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 xml:space="preserve">3.35. </w:t>
      </w:r>
      <w:hyperlink w:anchor="P25838">
        <w:r>
          <w:rPr>
            <w:rFonts w:ascii="Times New Roman" w:hAnsi="Times New Roman" w:cs="Times New Roman"/>
            <w:sz w:val="28"/>
            <w:szCs w:val="28"/>
          </w:rPr>
          <w:t>Приложение № 35</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КСГ, которые предполагают хирургическое вмешательство или </w:t>
      </w:r>
      <w:proofErr w:type="spellStart"/>
      <w:r>
        <w:rPr>
          <w:rFonts w:ascii="Times New Roman" w:hAnsi="Times New Roman" w:cs="Times New Roman"/>
          <w:sz w:val="28"/>
          <w:szCs w:val="28"/>
        </w:rPr>
        <w:t>тромболитическую</w:t>
      </w:r>
      <w:proofErr w:type="spellEnd"/>
      <w:r>
        <w:rPr>
          <w:rFonts w:ascii="Times New Roman" w:hAnsi="Times New Roman" w:cs="Times New Roman"/>
          <w:sz w:val="28"/>
          <w:szCs w:val="28"/>
        </w:rPr>
        <w:t xml:space="preserve"> терапию в условиях круглосуточного стационара.</w:t>
      </w:r>
    </w:p>
    <w:p w:rsidR="00C0483F" w:rsidRDefault="009114BB">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 xml:space="preserve">3.36. </w:t>
      </w:r>
      <w:hyperlink w:anchor="P26190">
        <w:r>
          <w:rPr>
            <w:rFonts w:ascii="Times New Roman" w:hAnsi="Times New Roman" w:cs="Times New Roman"/>
            <w:sz w:val="28"/>
            <w:szCs w:val="28"/>
          </w:rPr>
          <w:t>Приложение № 36</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КСГ, которые предполагают хирургическое вмешательство или </w:t>
      </w:r>
      <w:proofErr w:type="spellStart"/>
      <w:r>
        <w:rPr>
          <w:rFonts w:ascii="Times New Roman" w:hAnsi="Times New Roman" w:cs="Times New Roman"/>
          <w:sz w:val="28"/>
          <w:szCs w:val="28"/>
        </w:rPr>
        <w:t>тромболитическую</w:t>
      </w:r>
      <w:proofErr w:type="spellEnd"/>
      <w:r>
        <w:rPr>
          <w:rFonts w:ascii="Times New Roman" w:hAnsi="Times New Roman" w:cs="Times New Roman"/>
          <w:sz w:val="28"/>
          <w:szCs w:val="28"/>
        </w:rPr>
        <w:t xml:space="preserve"> терапию в условиях дневного стационара.</w:t>
      </w:r>
    </w:p>
    <w:p w:rsidR="00C0483F" w:rsidRDefault="009114BB">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 xml:space="preserve">3.37. </w:t>
      </w:r>
      <w:hyperlink w:anchor="P26312">
        <w:r>
          <w:rPr>
            <w:rFonts w:ascii="Times New Roman" w:hAnsi="Times New Roman" w:cs="Times New Roman"/>
            <w:sz w:val="28"/>
            <w:szCs w:val="28"/>
          </w:rPr>
          <w:t>Приложение № 37</w:t>
        </w:r>
      </w:hyperlink>
      <w:r>
        <w:rPr>
          <w:rFonts w:ascii="Times New Roman" w:hAnsi="Times New Roman" w:cs="Times New Roman"/>
          <w:sz w:val="28"/>
          <w:szCs w:val="28"/>
        </w:rPr>
        <w:t>:</w:t>
      </w:r>
    </w:p>
    <w:p w:rsidR="00C0483F" w:rsidRDefault="009114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(групп медицинских организаций) с указанием показателей результативности, применяемых для указанных медицинских организаций (групп медицинских организаций).</w:t>
      </w:r>
    </w:p>
    <w:p w:rsidR="00C0483F" w:rsidRDefault="009114BB">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 xml:space="preserve">3.38. </w:t>
      </w:r>
      <w:hyperlink w:anchor="P28465">
        <w:r>
          <w:rPr>
            <w:rFonts w:ascii="Times New Roman" w:hAnsi="Times New Roman" w:cs="Times New Roman"/>
            <w:sz w:val="28"/>
            <w:szCs w:val="28"/>
          </w:rPr>
          <w:t>Приложение № 38</w:t>
        </w:r>
      </w:hyperlink>
      <w:r>
        <w:rPr>
          <w:rFonts w:ascii="Times New Roman" w:hAnsi="Times New Roman" w:cs="Times New Roman"/>
          <w:sz w:val="28"/>
          <w:szCs w:val="28"/>
        </w:rPr>
        <w:t xml:space="preserve"> "Перечень расходов на оказание медицинской помощи, оказываемой в амбулаторных условиях, финансовое обеспечение которых осуществляется по подушевому нормативу финансирования, в том числе в разрезе врачей-специалистов".</w:t>
      </w:r>
    </w:p>
    <w:p w:rsidR="00C0483F" w:rsidRDefault="009114BB">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4. В случаях, не предусмотренных Тарифным соглашением, Стороны руководствуются действующим законодательством Российской Федерации в сфере обязательного медицинского страхования.</w:t>
      </w:r>
    </w:p>
    <w:p w:rsidR="00C0483F" w:rsidRDefault="009114BB">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 xml:space="preserve">5. С момента оплаты за медицинскую помощь за январь 2025 года утрачивает силу Тарифное </w:t>
      </w:r>
      <w:hyperlink r:id="rId58">
        <w:r>
          <w:rPr>
            <w:rFonts w:ascii="Times New Roman" w:hAnsi="Times New Roman" w:cs="Times New Roman"/>
            <w:sz w:val="28"/>
            <w:szCs w:val="28"/>
          </w:rPr>
          <w:t>соглашение</w:t>
        </w:r>
      </w:hyperlink>
      <w:r>
        <w:rPr>
          <w:rFonts w:ascii="Times New Roman" w:hAnsi="Times New Roman" w:cs="Times New Roman"/>
          <w:sz w:val="28"/>
          <w:szCs w:val="28"/>
        </w:rPr>
        <w:t xml:space="preserve"> на оплату медицинской помощи по обязательному медицинскому страхованию на территории Иркутской области от 29 декабря 2023 года (со всеми дополнительными соглашениями о внесении изменений и дополнений).</w:t>
      </w:r>
    </w:p>
    <w:p w:rsidR="00C0483F" w:rsidRDefault="009114BB">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6. Настоящее Тарифное соглашение составлено в пяти экземплярах, имеющих одинаковую юридическую силу, по одному для каждой из Сторон.</w:t>
      </w:r>
    </w:p>
    <w:p w:rsidR="00C0483F" w:rsidRDefault="009114BB">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7"/>
          <w:szCs w:val="27"/>
        </w:rPr>
        <w:t xml:space="preserve">. </w:t>
      </w:r>
      <w:r>
        <w:rPr>
          <w:rFonts w:ascii="Times New Roman" w:hAnsi="Times New Roman" w:cs="Times New Roman"/>
          <w:sz w:val="28"/>
          <w:szCs w:val="28"/>
        </w:rPr>
        <w:t xml:space="preserve">Тарифное соглашение и дополнительные соглашения к нему, в том числе </w:t>
      </w:r>
    </w:p>
    <w:p w:rsidR="00C0483F" w:rsidRDefault="00C0483F">
      <w:pPr>
        <w:pStyle w:val="ConsPlusNormal"/>
        <w:spacing w:before="220"/>
        <w:jc w:val="both"/>
        <w:rPr>
          <w:rFonts w:ascii="Times New Roman" w:hAnsi="Times New Roman" w:cs="Times New Roman"/>
          <w:sz w:val="28"/>
          <w:szCs w:val="28"/>
        </w:rPr>
      </w:pPr>
    </w:p>
    <w:p w:rsidR="00C0483F" w:rsidRDefault="009114B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заключаются в электронном виде и подписываются Сторонами посредством использования усиленных квалифицированных электронных подписей.</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jc w:val="center"/>
        <w:rPr>
          <w:rFonts w:ascii="Times New Roman" w:hAnsi="Times New Roman" w:cs="Times New Roman"/>
          <w:sz w:val="28"/>
          <w:szCs w:val="28"/>
        </w:rPr>
      </w:pPr>
      <w:r>
        <w:rPr>
          <w:rFonts w:ascii="Times New Roman" w:hAnsi="Times New Roman" w:cs="Times New Roman"/>
          <w:sz w:val="28"/>
          <w:szCs w:val="28"/>
        </w:rPr>
        <w:t>ПОДПИСИ СТОРОН</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____________А.А. Модестов                      __________Е.В. Градобоев</w:t>
      </w:r>
    </w:p>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____________ К.В. </w:t>
      </w:r>
      <w:proofErr w:type="spellStart"/>
      <w:r>
        <w:rPr>
          <w:rFonts w:ascii="Times New Roman" w:hAnsi="Times New Roman" w:cs="Times New Roman"/>
          <w:sz w:val="28"/>
          <w:szCs w:val="28"/>
        </w:rPr>
        <w:t>Сосова</w:t>
      </w:r>
      <w:proofErr w:type="spellEnd"/>
      <w:r>
        <w:rPr>
          <w:rFonts w:ascii="Times New Roman" w:hAnsi="Times New Roman" w:cs="Times New Roman"/>
          <w:sz w:val="28"/>
          <w:szCs w:val="28"/>
        </w:rPr>
        <w:t xml:space="preserve">                          __________С.В. Никифорова</w:t>
      </w:r>
    </w:p>
    <w:p w:rsidR="00C0483F" w:rsidRDefault="00C0483F">
      <w:pPr>
        <w:pStyle w:val="ConsPlusNormal"/>
        <w:jc w:val="both"/>
        <w:rPr>
          <w:rFonts w:ascii="Times New Roman" w:hAnsi="Times New Roman" w:cs="Times New Roman"/>
          <w:sz w:val="28"/>
          <w:szCs w:val="28"/>
        </w:rPr>
      </w:pPr>
    </w:p>
    <w:p w:rsidR="00C0483F" w:rsidRDefault="009114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____________ Г.М. Гайдаров   </w:t>
      </w:r>
    </w:p>
    <w:p w:rsidR="00C0483F" w:rsidRDefault="00C0483F">
      <w:pPr>
        <w:pStyle w:val="ConsPlusNormal"/>
        <w:jc w:val="both"/>
        <w:rPr>
          <w:rFonts w:ascii="Times New Roman" w:hAnsi="Times New Roman" w:cs="Times New Roman"/>
          <w:sz w:val="28"/>
          <w:szCs w:val="28"/>
        </w:rPr>
      </w:pPr>
    </w:p>
    <w:p w:rsidR="00C0483F" w:rsidRDefault="00C0483F">
      <w:pPr>
        <w:pStyle w:val="ConsPlusNormal"/>
        <w:jc w:val="both"/>
        <w:rPr>
          <w:rFonts w:ascii="Times New Roman" w:hAnsi="Times New Roman" w:cs="Times New Roman"/>
          <w:sz w:val="28"/>
          <w:szCs w:val="28"/>
        </w:rPr>
      </w:pPr>
    </w:p>
    <w:p w:rsidR="00C0483F" w:rsidRDefault="00C0483F">
      <w:pPr>
        <w:pStyle w:val="ConsPlusNormal"/>
        <w:jc w:val="both"/>
        <w:rPr>
          <w:rFonts w:ascii="Times New Roman" w:hAnsi="Times New Roman" w:cs="Times New Roman"/>
          <w:sz w:val="28"/>
          <w:szCs w:val="28"/>
        </w:rPr>
      </w:pPr>
    </w:p>
    <w:p w:rsidR="00C0483F" w:rsidRDefault="00C0483F">
      <w:pPr>
        <w:pStyle w:val="ConsPlusNormal"/>
        <w:jc w:val="both"/>
        <w:rPr>
          <w:rFonts w:ascii="Times New Roman" w:hAnsi="Times New Roman" w:cs="Times New Roman"/>
          <w:sz w:val="28"/>
          <w:szCs w:val="28"/>
        </w:rPr>
      </w:pPr>
    </w:p>
    <w:p w:rsidR="00C0483F" w:rsidRDefault="00C0483F">
      <w:pPr>
        <w:pStyle w:val="ConsPlusNormal"/>
        <w:jc w:val="both"/>
      </w:pPr>
    </w:p>
    <w:p w:rsidR="00C0483F" w:rsidRDefault="00C0483F">
      <w:pPr>
        <w:pStyle w:val="ConsPlusNormal"/>
        <w:jc w:val="both"/>
      </w:pPr>
    </w:p>
    <w:p w:rsidR="00C0483F" w:rsidRDefault="00C0483F">
      <w:pPr>
        <w:pStyle w:val="ConsPlusNormal"/>
        <w:jc w:val="both"/>
      </w:pPr>
    </w:p>
    <w:p w:rsidR="00C0483F" w:rsidRDefault="00C0483F">
      <w:pPr>
        <w:pStyle w:val="ConsPlusNormal"/>
        <w:jc w:val="both"/>
      </w:pPr>
    </w:p>
    <w:p w:rsidR="00C0483F" w:rsidRDefault="00C0483F"/>
    <w:p w:rsidR="00C0483F" w:rsidRDefault="00C0483F"/>
    <w:p w:rsidR="00C0483F" w:rsidRDefault="00C0483F"/>
    <w:p w:rsidR="00C0483F" w:rsidRDefault="00C0483F"/>
    <w:p w:rsidR="00C0483F" w:rsidRDefault="00C0483F"/>
    <w:p w:rsidR="00C0483F" w:rsidRDefault="00C0483F"/>
    <w:p w:rsidR="00C0483F" w:rsidRDefault="00C0483F"/>
    <w:p w:rsidR="00C0483F" w:rsidRDefault="00C0483F"/>
    <w:p w:rsidR="00C0483F" w:rsidRDefault="00C0483F"/>
    <w:sectPr w:rsidR="00C0483F">
      <w:pgSz w:w="11905" w:h="16838"/>
      <w:pgMar w:top="567" w:right="1132" w:bottom="851"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3F"/>
    <w:rsid w:val="004477C9"/>
    <w:rsid w:val="00496ABB"/>
    <w:rsid w:val="009114BB"/>
    <w:rsid w:val="00C04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E59EE-2711-4F0E-AD1E-CC5C6384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13272">
      <w:bodyDiv w:val="1"/>
      <w:marLeft w:val="0"/>
      <w:marRight w:val="0"/>
      <w:marTop w:val="0"/>
      <w:marBottom w:val="0"/>
      <w:divBdr>
        <w:top w:val="none" w:sz="0" w:space="0" w:color="auto"/>
        <w:left w:val="none" w:sz="0" w:space="0" w:color="auto"/>
        <w:bottom w:val="none" w:sz="0" w:space="0" w:color="auto"/>
        <w:right w:val="none" w:sz="0" w:space="0" w:color="auto"/>
      </w:divBdr>
    </w:div>
    <w:div w:id="523860990">
      <w:bodyDiv w:val="1"/>
      <w:marLeft w:val="0"/>
      <w:marRight w:val="0"/>
      <w:marTop w:val="0"/>
      <w:marBottom w:val="0"/>
      <w:divBdr>
        <w:top w:val="none" w:sz="0" w:space="0" w:color="auto"/>
        <w:left w:val="none" w:sz="0" w:space="0" w:color="auto"/>
        <w:bottom w:val="none" w:sz="0" w:space="0" w:color="auto"/>
        <w:right w:val="none" w:sz="0" w:space="0" w:color="auto"/>
      </w:divBdr>
    </w:div>
    <w:div w:id="6492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6172&amp;dst=100009" TargetMode="External"/><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hyperlink" Target="https://login.consultant.ru/link/?req=doc&amp;base=LAW&amp;n=371416&amp;dst=100016" TargetMode="External"/><Relationship Id="rId42" Type="http://schemas.openxmlformats.org/officeDocument/2006/relationships/image" Target="media/image18.wmf"/><Relationship Id="rId47" Type="http://schemas.openxmlformats.org/officeDocument/2006/relationships/hyperlink" Target="https://login.consultant.ru/link/?req=doc&amp;base=LAW&amp;n=129344" TargetMode="External"/><Relationship Id="rId50" Type="http://schemas.openxmlformats.org/officeDocument/2006/relationships/hyperlink" Target="https://login.consultant.ru/link/?req=doc&amp;base=LAW&amp;n=471026" TargetMode="External"/><Relationship Id="rId55" Type="http://schemas.openxmlformats.org/officeDocument/2006/relationships/hyperlink" Target="https://login.consultant.ru/link/?req=doc&amp;base=LAW&amp;n=474804" TargetMode="External"/><Relationship Id="rId7" Type="http://schemas.openxmlformats.org/officeDocument/2006/relationships/hyperlink" Target="https://login.consultant.ru/link/?req=doc&amp;base=LAW&amp;n=477094&amp;dst=100013" TargetMode="External"/><Relationship Id="rId2" Type="http://schemas.openxmlformats.org/officeDocument/2006/relationships/settings" Target="settings.xml"/><Relationship Id="rId16" Type="http://schemas.openxmlformats.org/officeDocument/2006/relationships/image" Target="media/image2.wmf"/><Relationship Id="rId29" Type="http://schemas.openxmlformats.org/officeDocument/2006/relationships/hyperlink" Target="https://login.consultant.ru/link/?req=doc&amp;base=LAW&amp;n=487392&amp;dst=313" TargetMode="External"/><Relationship Id="rId11" Type="http://schemas.openxmlformats.org/officeDocument/2006/relationships/hyperlink" Target="https://login.consultant.ru/link/?req=doc&amp;base=LAW&amp;n=454225" TargetMode="External"/><Relationship Id="rId24" Type="http://schemas.openxmlformats.org/officeDocument/2006/relationships/hyperlink" Target="https://login.consultant.ru/link/?req=doc&amp;base=LAW&amp;n=358683" TargetMode="External"/><Relationship Id="rId32" Type="http://schemas.openxmlformats.org/officeDocument/2006/relationships/hyperlink" Target="https://login.consultant.ru/link/?req=doc&amp;base=LAW&amp;n=371416&amp;dst=100016" TargetMode="External"/><Relationship Id="rId37" Type="http://schemas.openxmlformats.org/officeDocument/2006/relationships/hyperlink" Target="https://login.consultant.ru/link/?req=doc&amp;base=LAW&amp;n=458868" TargetMode="External"/><Relationship Id="rId40" Type="http://schemas.openxmlformats.org/officeDocument/2006/relationships/image" Target="media/image16.wmf"/><Relationship Id="rId45" Type="http://schemas.openxmlformats.org/officeDocument/2006/relationships/hyperlink" Target="https://login.consultant.ru/link/?req=doc&amp;base=LAW&amp;n=487392&amp;dst=100022" TargetMode="External"/><Relationship Id="rId53" Type="http://schemas.openxmlformats.org/officeDocument/2006/relationships/hyperlink" Target="https://login.consultant.ru/link/?req=doc&amp;base=LAW&amp;n=489328&amp;dst=100686" TargetMode="External"/><Relationship Id="rId58" Type="http://schemas.openxmlformats.org/officeDocument/2006/relationships/hyperlink" Target="https://login.consultant.ru/link/?req=doc&amp;base=RLAW411&amp;n=210474" TargetMode="External"/><Relationship Id="rId5" Type="http://schemas.openxmlformats.org/officeDocument/2006/relationships/hyperlink" Target="https://login.consultant.ru/link/?req=doc&amp;base=LAW&amp;n=454225" TargetMode="External"/><Relationship Id="rId19" Type="http://schemas.openxmlformats.org/officeDocument/2006/relationships/image" Target="media/image5.wmf"/><Relationship Id="rId4" Type="http://schemas.openxmlformats.org/officeDocument/2006/relationships/hyperlink" Target="https://login.consultant.ru/link/?req=doc&amp;base=LAW&amp;n=489328&amp;dst=100331" TargetMode="External"/><Relationship Id="rId9" Type="http://schemas.openxmlformats.org/officeDocument/2006/relationships/hyperlink" Target="https://login.consultant.ru/link/?req=doc&amp;base=LAW&amp;n=487390&amp;dst=100398" TargetMode="Externa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hyperlink" Target="https://login.consultant.ru/link/?req=doc&amp;base=LAW&amp;n=389899&amp;dst=100010" TargetMode="External"/><Relationship Id="rId35" Type="http://schemas.openxmlformats.org/officeDocument/2006/relationships/hyperlink" Target="https://login.consultant.ru/link/?req=doc&amp;base=LAW&amp;n=371416&amp;dst=100016" TargetMode="External"/><Relationship Id="rId43" Type="http://schemas.openxmlformats.org/officeDocument/2006/relationships/hyperlink" Target="https://login.consultant.ru/link/?req=doc&amp;base=LAW&amp;n=477094&amp;dst=100037" TargetMode="External"/><Relationship Id="rId48" Type="http://schemas.openxmlformats.org/officeDocument/2006/relationships/hyperlink" Target="https://login.consultant.ru/link/?req=doc&amp;base=LAW&amp;n=129344" TargetMode="External"/><Relationship Id="rId56" Type="http://schemas.openxmlformats.org/officeDocument/2006/relationships/hyperlink" Target="https://login.consultant.ru/link/?req=doc&amp;base=LAW&amp;n=470444" TargetMode="External"/><Relationship Id="rId8" Type="http://schemas.openxmlformats.org/officeDocument/2006/relationships/hyperlink" Target="https://login.consultant.ru/link/?req=doc&amp;base=LAW&amp;n=489328&amp;dst=100518" TargetMode="External"/><Relationship Id="rId51" Type="http://schemas.openxmlformats.org/officeDocument/2006/relationships/hyperlink" Target="https://login.consultant.ru/link/?req=doc&amp;base=LAW&amp;n=85632&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2753&amp;dst=100012" TargetMode="External"/><Relationship Id="rId17" Type="http://schemas.openxmlformats.org/officeDocument/2006/relationships/image" Target="media/image3.wmf"/><Relationship Id="rId25" Type="http://schemas.openxmlformats.org/officeDocument/2006/relationships/hyperlink" Target="https://login.consultant.ru/link/?req=doc&amp;base=LAW&amp;n=358683" TargetMode="External"/><Relationship Id="rId33" Type="http://schemas.openxmlformats.org/officeDocument/2006/relationships/hyperlink" Target="https://login.consultant.ru/link/?req=doc&amp;base=LAW&amp;n=454225" TargetMode="External"/><Relationship Id="rId38" Type="http://schemas.openxmlformats.org/officeDocument/2006/relationships/image" Target="media/image14.wmf"/><Relationship Id="rId46" Type="http://schemas.openxmlformats.org/officeDocument/2006/relationships/hyperlink" Target="https://login.consultant.ru/link/?req=doc&amp;base=LAW&amp;n=371416&amp;dst=100016" TargetMode="External"/><Relationship Id="rId5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hyperlink" Target="https://login.consultant.ru/link/?req=doc&amp;base=LAW&amp;n=489328&amp;dst=354" TargetMode="External"/><Relationship Id="rId1" Type="http://schemas.openxmlformats.org/officeDocument/2006/relationships/styles" Target="styles.xml"/><Relationship Id="rId6" Type="http://schemas.openxmlformats.org/officeDocument/2006/relationships/hyperlink" Target="https://login.consultant.ru/link/?req=doc&amp;base=LAW&amp;n=487392&amp;dst=100022" TargetMode="External"/><Relationship Id="rId15" Type="http://schemas.openxmlformats.org/officeDocument/2006/relationships/hyperlink" Target="https://login.consultant.ru/link/?req=doc&amp;base=LAW&amp;n=458868" TargetMode="External"/><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3.wmf"/><Relationship Id="rId49" Type="http://schemas.openxmlformats.org/officeDocument/2006/relationships/hyperlink" Target="https://login.consultant.ru/link/?req=doc&amp;base=LAW&amp;n=483354" TargetMode="External"/><Relationship Id="rId57" Type="http://schemas.openxmlformats.org/officeDocument/2006/relationships/hyperlink" Target="https://login.consultant.ru/link/?req=doc&amp;base=LAW&amp;n=454225&amp;dst=100252" TargetMode="External"/><Relationship Id="rId10" Type="http://schemas.openxmlformats.org/officeDocument/2006/relationships/hyperlink" Target="https://login.consultant.ru/link/?req=doc&amp;base=LAW&amp;n=487392&amp;dst=101877" TargetMode="External"/><Relationship Id="rId31" Type="http://schemas.openxmlformats.org/officeDocument/2006/relationships/hyperlink" Target="https://login.consultant.ru/link/?req=doc&amp;base=LAW&amp;n=371416&amp;dst=100016" TargetMode="External"/><Relationship Id="rId44" Type="http://schemas.openxmlformats.org/officeDocument/2006/relationships/hyperlink" Target="https://login.consultant.ru/link/?req=doc&amp;base=LAW&amp;n=487392&amp;dst=100941" TargetMode="External"/><Relationship Id="rId52" Type="http://schemas.openxmlformats.org/officeDocument/2006/relationships/hyperlink" Target="https://login.consultant.ru/link/?req=doc&amp;base=LAW&amp;n=470444&amp;dst=100010"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87</Pages>
  <Words>27304</Words>
  <Characters>155634</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2024-12-28T09:06:00Z</cp:lastPrinted>
  <dcterms:created xsi:type="dcterms:W3CDTF">2024-12-26T04:40:00Z</dcterms:created>
  <dcterms:modified xsi:type="dcterms:W3CDTF">2025-01-16T04:14:00Z</dcterms:modified>
</cp:coreProperties>
</file>