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реализации мероприятий региональных проектов национального проекта «Демография»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2023 год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Региональные проекты национального проекта «Демография», реализуемые министерством здравоохранения Иркутской области: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«Финансовая поддержка семей при рождении детей»: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запланировано проведение 1274 процедур ЭКО на сумму 187 305 200,0 рублей.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1 января 2024 года проведено 1 271 ЭКО на сумму 169 728 242,0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тыс. рублей.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«Старшее поколение»: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 год запланировано 185 300 рублей (федеральный бюджет), заключен контракт на поставку лекарственного препарата для медицинского применения - Вакцина для профилактики пневмококковых инфекций - 105 доз, вакцина поставлена.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Кассовое освоение 182 335,2 рублей (98,4%).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Указанной вакциной проведена вакцинация против пневмококковой инфекции граждан старшего поколения из групп риска, проживающих в организациях социального обслуживания Иркутской области.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>Показатели 2023 года (на 1 января 2024 года):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Охват граждан старше трудоспособного возраста профилактическими осмотрами, включая диспансеризацию (%): факт – 65,3%. План на 2023 год – 65,3%.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лиц старше трудоспособного возраста, у которых выявлены заболевания и патологические состояния, находящихся под диспансерным наблюдением (%): факт – 80,1. План на 2023 год – 80,0.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госпитализации на геронтологические койки лиц старше 60 лет на 10 тыс. населения соответствующего возраста: факт – 56,5. </w:t>
        <w:br/>
        <w:t>План на 2023 год – 51,3.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Специализированная медицинская помощь по профилю «гериатрия» жителям Иркутской области оказывается амбулаторно в гериатрических кабинетах и стационарно на геронтологических койках в ГБУЗ «Областной гериатрический центр» (49 коек) и ОГБУЗ «Клинический госпиталь Ветеранов войн» (70 коек).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гериатрических кабинетов в период 2020-2021 годов была приостановлена. После снятия ковидных ограничений работа геронтологических коек и кабинетов была возобновлена. Развернуто 10 гериатрических кабинетов. Начал работу гериатрический кабинет в ГБУЗ «Областной гериатрический центр».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результата «лица старше трудоспособного возраста из групп риска, проживающие в организациях социального обслуживания, прошли вакцинацию против пневмококковой инфекции» между Министерством здравоохранения Российской Федерации и Правительством Иркутской области заключено соглашение о предоставлении иного межбюджетного трансферта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«Укрепление общественного здоровья»: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на 2023 год – 612 000 рублей (областной бюджет) на проведение информационно-коммуникационной кампании, 100% средств законтрактовано (два контракта). Кассовое освоение – 612 000,0 рублей (100%).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Достигнуты результаты: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Внедрены пять корпоративные программы, содержащие наилучшие </w:t>
      </w:r>
      <w:r>
        <w:rPr>
          <w:rFonts w:cs="Times New Roman" w:ascii="Times New Roman" w:hAnsi="Times New Roman"/>
          <w:sz w:val="28"/>
          <w:szCs w:val="28"/>
        </w:rPr>
        <w:t>практики по укреплению здоровья работников (в ОГБУЗ «Иркутский областной центр общественного здоровья и медицинской профилактики», ФГБНУ «Научный центр проблем семьи и репродукции человека», ФГБОУ ВО ИГМУ Минздрава России, ИП «Дерес Елена Васильевна», ИП «Шкляров Александр Александрович»). Основными мероприятиями программ являются: проведение различных спортивных мероприятий среди работников, размещение профилактических материалов в корпоративном секторе (социальные сети, мессенджеры, информационные стенды), лекции профилактической направленности, проведение выездных профилактических акций с привлечением мобильных диагностических комплексов.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39 муниципальных образованиях (92,9% от всех муниципальных образований области) внедрены муниципальные программы укрепления общественного здоровья (город Зима, город Братск, город Тулун, Братский </w:t>
        <w:br/>
        <w:t xml:space="preserve">р-он, Аларский р-он, Жигаловский р-он, Катангский р-он, Усть-Илимский </w:t>
        <w:br/>
        <w:t xml:space="preserve">р-он, Черемховский р-он, г. Ангарск, г. Иркутск, г. Усолье-Сибирское, Слюдянский р-он, Баяндаевский р-он, Куйтунский р-он, Усть-Кутский р-он, Чунский р-он, Эхирит-Булагатский р-он, Зиминский р-он, Казачинско-Ленский р-он, Балаганский р-он, г. Бодайбо и р-он, г. Черемхово, г. Саянск, г.Свирск, Тайшетский р-он, Усть-Удинский р-он, г. Усть-Илимск, </w:t>
        <w:br/>
        <w:t xml:space="preserve">Заларинский р-он, Иркутский р-он, Качугский р-он, Нижнеудинский р-он, Нижнеилимский р-он, Боханский район, Мамско-Чуйский р-он, </w:t>
        <w:br/>
        <w:t>Ольхонский р-он, Киренский р-он, Усольский р-он, Нукутский р-н).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Основными направлениями программ является: проведение информационно-коммуникационной кампании, направленной на профилактику заболеваний, в т.ч. социально значимых, факторов риска их развития, пропаганду ЗОЖ (выступления на телевидении, радио, статьи в газетах, размещение профилактических материалов на наружных рекламных конструкциях, социальных сетях); проведение массовых профилактических акций, приуроченных к тематическим дням здоровья (Всемирный день здоровья, Всероссийский день трезвости, Всемирный день борьбы с курением), с привлечением мобильных диагностических комплексов; проведение спортивных мероприятий (спартакиады, весёлые старты); просветительская работа с населением (лекции, круглые столы).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>Показатели 2023 года (на 1 января 2024 года):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Розничные продажи алкогольной продукции на душу населения (литров этанола): факт – 6,4. План на 2023 год – 6,4.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Темпы прироста первичной заболеваемости ожирением (%): факт – 6,48. План на 2023 год – 6,6.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 на 2023 год: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информационно-коммуникационной кампании по пропаганде здорового образа жизни;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дальнейшее внедрение корпоративных и муниципальных программ укрепления общественного здоровья (80% МО).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реализации мероприятий регионального проекта областным государственным бюджетным учреждением здравоохранения «Иркутский областной </w:t>
      </w:r>
      <w:r>
        <w:rPr>
          <w:rFonts w:cs="Times New Roman" w:ascii="Times New Roman" w:hAnsi="Times New Roman"/>
          <w:sz w:val="28"/>
          <w:szCs w:val="28"/>
        </w:rPr>
        <w:t>центр общественного здоровья и медицинской профилактики» (далее - Центр) проводились мероприятия направленные на информирование населения Иркутской области:</w:t>
      </w:r>
    </w:p>
    <w:p>
      <w:pPr>
        <w:pStyle w:val="Normal"/>
        <w:spacing w:lineRule="auto" w:line="240" w:before="0"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реализации региональной составляющей федерального проекта «Укрепление общественного здоровья» Центром заключены контракты на трансляцию профилактических материалов на радио (12 500с.), телевидении (12 500с.),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размещение видеороликов профилактической направленности в общественном транспорте г. Иркутска. </w:t>
      </w:r>
      <w:r>
        <w:rPr>
          <w:rFonts w:cs="Times New Roman" w:ascii="Times New Roman" w:hAnsi="Times New Roman"/>
          <w:sz w:val="28"/>
          <w:szCs w:val="28"/>
        </w:rPr>
        <w:t>В 4 квартале 2023 г. продолжена реализация данных мероприятий.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 октябре - декабре 2023 года в редакции газеты «Областная» прошли пресс-конференции на тему: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«Профилактика рака молочной железы». </w:t>
      </w:r>
      <w:hyperlink r:id="rId2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https://www.ogirk.ru/2023/10/04/okolo-1-3-tys-chelovek-zabolevajut-rakom-molochnoj-zhelezy-za-god-v-irkutskoj-oblasti/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;</w:t>
      </w:r>
    </w:p>
    <w:p>
      <w:pPr>
        <w:pStyle w:val="Normal"/>
        <w:spacing w:lineRule="auto" w:line="249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«Неделя сохранения психического здоровья». </w:t>
      </w:r>
      <w:hyperlink r:id="rId3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https://www.ogirk.ru/2023/10/11/v-irkutskoj-oblasti-rastet-chislo-psihicheskih-zabolevanij/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;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«Неделя профилактики остеопороза». https://www.ogirk.ru/2023/10/20/o-profilaktike-osteoporoza-jeksperty-oblastnoj/;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«Неделя борьбы с инсультом». </w:t>
      </w:r>
      <w:hyperlink r:id="rId4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https://www.ogirk.ru/2023/10/25/o-borbe-s-insultom-jeksperty-oblastnoj/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;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«Неделя осведомлённости о стрессе». </w:t>
      </w:r>
      <w:hyperlink r:id="rId5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https://www.ogirk.ru/2023/11/01/poluchit-pomoshh-psihologa-mozhno-po-polisu-oms-v-irkutskoj-oblasti/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;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«Неделя борьбы с антимикробной резистентностью». </w:t>
      </w:r>
      <w:hyperlink r:id="rId6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https://www.ogirk.ru/2023/11/26/o-pravilah-lechenija-antibiotikami-rasskazali-jeksperty-oblastnoj/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;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«Неделя борьбы со СПИДом». </w:t>
      </w:r>
      <w:hyperlink r:id="rId7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https://www.ogirk.ru/2023/11/29/nedelja-borby-so-spidom/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;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«Неделя профилактики потребления никотинсодержащей продукции». </w:t>
      </w:r>
      <w:hyperlink r:id="rId8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https://www.ogirk.ru/2023/12/05/kak-pravilno-objasnit-rebjonku-chto-kurit-vejp-vredno/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;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«Неделя ответственного отношения к здоровью». </w:t>
      </w:r>
      <w:hyperlink r:id="rId9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https://www.ogirk.ru/2023/12/11/bolee-660-tys-vzroslyh-proshli-dispanserizaciju-v-irkutskoj-oblasti/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;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«Неделя профилактики употребления алкоголя в новогодние праздники». </w:t>
      </w:r>
      <w:hyperlink r:id="rId10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https://www.ogirk.ru/2023/12/26/bolee-20-zhitelej-irkutskoj-oblasti-poluchajut-alkogolnoe-otravlenie-v-novogodnie-prazdniki-ezhegodno/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.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7 ноября на площадке ЦУР Иркутской области прошёл прямой эфир о профилактике заболеваний органов дыхания </w:t>
      </w:r>
      <w:hyperlink r:id="rId11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https://vk.com/irkmedprof?w=wall-122506855_1869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.</w:t>
      </w:r>
    </w:p>
    <w:p>
      <w:pPr>
        <w:pStyle w:val="Normal"/>
        <w:spacing w:lineRule="auto" w:line="249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14 ноября в эфире Вести-Иркутск </w:t>
      </w:r>
      <w:hyperlink r:id="rId12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https://vk.com/irkmedprof?w=wall-122506855_1885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, а также НТС Иркутск</w:t>
      </w:r>
      <w:r>
        <w:rPr/>
        <w:t xml:space="preserve"> </w:t>
      </w:r>
      <w:hyperlink r:id="rId13">
        <w:r>
          <w:rPr>
            <w:rStyle w:val="-"/>
            <w:rFonts w:eastAsia="Times New Roman" w:cs="Times New Roman" w:ascii="Times New Roman" w:hAnsi="Times New Roman"/>
            <w:sz w:val="28"/>
            <w:szCs w:val="24"/>
            <w:lang w:eastAsia="ru-RU"/>
          </w:rPr>
          <w:t>https://vk.com/irkmedprof?w=wall-122506855_1888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вышли сюжеты о профилактике сахарного диабета.</w:t>
      </w:r>
    </w:p>
    <w:p>
      <w:pPr>
        <w:pStyle w:val="Normal"/>
        <w:spacing w:lineRule="auto" w:line="249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16 октября главным внештатным специалистом по первой помощи министерства здравоохранения Иркутской области Дмитрием Марченко проведён мастер-класс по обучению навыкам сердечно-легочной реанимации. На нем присутствовало 120 человек.</w:t>
      </w:r>
    </w:p>
    <w:p>
      <w:pPr>
        <w:pStyle w:val="Normal"/>
        <w:spacing w:lineRule="auto" w:line="249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 течение 4 квартала 2023 года в г. Иркутске на 5 наружных рекламных конструкциях размещались профилактические материалы на тему (важность диспансеризации, профилактика курения, профилактика употребления алкоголя, сбалансированное питание, пропаганда семейных ценностей).</w:t>
      </w:r>
    </w:p>
    <w:p>
      <w:pPr>
        <w:pStyle w:val="Normal"/>
        <w:spacing w:lineRule="auto" w:line="249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Кроме того, на телевидении транслировались видеоролики о важности и необходимости прохождения диспансеризации, в эфире радиостанций о профилактике заболеваний сердечно-сосудистой системы, сахарного диабета.</w:t>
      </w:r>
    </w:p>
    <w:p>
      <w:pPr>
        <w:pStyle w:val="Normal"/>
        <w:spacing w:lineRule="auto" w:line="249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10 октября 2023 г. в спорткомплексе ФГБОУ ВО ИГМУ Минздрава России стартовал очередной этап корпоративных спортивных соревнований между командами факультетов ИГМУ и медицинскими учреждениями </w:t>
        <w:br/>
        <w:t xml:space="preserve">г. Иркутска. </w:t>
      </w:r>
    </w:p>
    <w:p>
      <w:pPr>
        <w:pStyle w:val="Normal"/>
        <w:spacing w:lineRule="auto" w:line="249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постоянной основе ведется работа по наполнению официального сайта центра (http://irkmedprof.ru/) и страниц в социальных сетях (</w:t>
      </w:r>
      <w:r>
        <w:fldChar w:fldCharType="begin"/>
      </w:r>
      <w:r>
        <w:rPr>
          <w:sz w:val="28"/>
          <w:szCs w:val="28"/>
          <w:rFonts w:ascii="Times New Roman" w:hAnsi="Times New Roman"/>
        </w:rPr>
        <w:instrText xml:space="preserve"> HYPERLINK "https://web.telegram.org/z/" \l "-1727910330"</w:instrText>
      </w:r>
      <w:r>
        <w:rPr>
          <w:sz w:val="28"/>
          <w:szCs w:val="28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8"/>
          <w:szCs w:val="28"/>
        </w:rPr>
        <w:t>https://web.telegram.org/z/#-1727910330</w:t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>, https://vk.com/irkmedprof, https://ok.ru/irkmedprof) актуальной информацией о профилактике хронических неинфекционных заболеваний и формировании здорового образа жизни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14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53231881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c137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70c1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370c13"/>
    <w:rPr/>
  </w:style>
  <w:style w:type="character" w:styleId="-">
    <w:name w:val="Hyperlink"/>
    <w:uiPriority w:val="99"/>
    <w:rsid w:val="00be2eec"/>
    <w:rPr>
      <w:color w:val="0000FF"/>
      <w:u w:val="single"/>
    </w:rPr>
  </w:style>
  <w:style w:type="character" w:styleId="Strong">
    <w:name w:val="Strong"/>
    <w:uiPriority w:val="22"/>
    <w:qFormat/>
    <w:rsid w:val="00be2eec"/>
    <w:rPr>
      <w:b/>
      <w:b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16406"/>
    <w:rPr>
      <w:rFonts w:ascii="Segoe UI" w:hAnsi="Segoe UI" w:cs="Segoe UI"/>
      <w:sz w:val="18"/>
      <w:szCs w:val="18"/>
    </w:rPr>
  </w:style>
  <w:style w:type="character" w:styleId="ConsPlusNormal" w:customStyle="1">
    <w:name w:val="ConsPlusNormal Знак"/>
    <w:link w:val="ConsPlusNormal1"/>
    <w:qFormat/>
    <w:locked/>
    <w:rsid w:val="00345e93"/>
    <w:rPr>
      <w:rFonts w:ascii="Arial" w:hAnsi="Arial" w:cs="Aria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370c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370c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164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1" w:customStyle="1">
    <w:name w:val="ConsPlusNormal"/>
    <w:link w:val="ConsPlusNormal"/>
    <w:qFormat/>
    <w:rsid w:val="00345e9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irk.ru/2023/10/04/okolo-1-3-tys-chelovek-zabolevajut-rakom-molochnoj-zhelezy-za-god-v-irkutskoj-oblasti/" TargetMode="External"/><Relationship Id="rId3" Type="http://schemas.openxmlformats.org/officeDocument/2006/relationships/hyperlink" Target="https://www.ogirk.ru/2023/10/11/v-irkutskoj-oblasti-rastet-chislo-psihicheskih-zabolevanij/" TargetMode="External"/><Relationship Id="rId4" Type="http://schemas.openxmlformats.org/officeDocument/2006/relationships/hyperlink" Target="https://www.ogirk.ru/2023/10/25/o-borbe-s-insultom-jeksperty-oblastnoj/" TargetMode="External"/><Relationship Id="rId5" Type="http://schemas.openxmlformats.org/officeDocument/2006/relationships/hyperlink" Target="https://www.ogirk.ru/2023/11/01/poluchit-pomoshh-psihologa-mozhno-po-polisu-oms-v-irkutskoj-oblasti/" TargetMode="External"/><Relationship Id="rId6" Type="http://schemas.openxmlformats.org/officeDocument/2006/relationships/hyperlink" Target="https://www.ogirk.ru/2023/11/26/o-pravilah-lechenija-antibiotikami-rasskazali-jeksperty-oblastnoj/" TargetMode="External"/><Relationship Id="rId7" Type="http://schemas.openxmlformats.org/officeDocument/2006/relationships/hyperlink" Target="https://www.ogirk.ru/2023/11/29/nedelja-borby-so-spidom/" TargetMode="External"/><Relationship Id="rId8" Type="http://schemas.openxmlformats.org/officeDocument/2006/relationships/hyperlink" Target="https://www.ogirk.ru/2023/12/05/kak-pravilno-objasnit-rebjonku-chto-kurit-vejp-vredno/" TargetMode="External"/><Relationship Id="rId9" Type="http://schemas.openxmlformats.org/officeDocument/2006/relationships/hyperlink" Target="https://www.ogirk.ru/2023/12/11/bolee-660-tys-vzroslyh-proshli-dispanserizaciju-v-irkutskoj-oblasti/" TargetMode="External"/><Relationship Id="rId10" Type="http://schemas.openxmlformats.org/officeDocument/2006/relationships/hyperlink" Target="https://www.ogirk.ru/2023/12/26/bolee-20-zhitelej-irkutskoj-oblasti-poluchajut-alkogolnoe-otravlenie-v-novogodnie-prazdniki-ezhegodno/" TargetMode="External"/><Relationship Id="rId11" Type="http://schemas.openxmlformats.org/officeDocument/2006/relationships/hyperlink" Target="https://vk.com/irkmedprof?w=wall-122506855_1869 " TargetMode="External"/><Relationship Id="rId12" Type="http://schemas.openxmlformats.org/officeDocument/2006/relationships/hyperlink" Target="https://vk.com/irkmedprof?w=wall-122506855_1885" TargetMode="External"/><Relationship Id="rId13" Type="http://schemas.openxmlformats.org/officeDocument/2006/relationships/hyperlink" Target="https://vk.com/irkmedprof?w=wall-122506855_1888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LibreOffice/7.5.9.2$Linux_X86_64 LibreOffice_project/50$Build-2</Application>
  <AppVersion>15.0000</AppVersion>
  <Pages>4</Pages>
  <Words>979</Words>
  <Characters>8428</Characters>
  <CharactersWithSpaces>9386</CharactersWithSpaces>
  <Paragraphs>48</Paragraphs>
  <Company>Министерство здравоохранения Иркутской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2023-10-13T08:52:00Z</dcterms:created>
  <dc:creator>Нина Н. Иванова</dc:creator>
  <dc:description/>
  <dc:language>ru-RU</dc:language>
  <cp:lastModifiedBy/>
  <cp:lastPrinted>2023-07-13T06:47:00Z</cp:lastPrinted>
  <dcterms:modified xsi:type="dcterms:W3CDTF">2024-01-16T13:42:42Z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