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A8E1" w14:textId="7D2791C5" w:rsidR="00220F9D" w:rsidRPr="000708D7" w:rsidRDefault="000708D7" w:rsidP="00220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708D7">
        <w:rPr>
          <w:rFonts w:ascii="Times New Roman" w:hAnsi="Times New Roman"/>
          <w:b/>
          <w:sz w:val="28"/>
        </w:rPr>
        <w:t xml:space="preserve"> Мероприятия </w:t>
      </w:r>
      <w:r w:rsidR="00220F9D" w:rsidRPr="000708D7">
        <w:rPr>
          <w:rFonts w:ascii="Times New Roman" w:hAnsi="Times New Roman"/>
          <w:b/>
          <w:sz w:val="28"/>
        </w:rPr>
        <w:t>региональн</w:t>
      </w:r>
      <w:r w:rsidR="0060253A">
        <w:rPr>
          <w:rFonts w:ascii="Times New Roman" w:hAnsi="Times New Roman"/>
          <w:b/>
          <w:sz w:val="28"/>
        </w:rPr>
        <w:t>ых</w:t>
      </w:r>
      <w:r w:rsidR="00220F9D" w:rsidRPr="000708D7">
        <w:rPr>
          <w:rFonts w:ascii="Times New Roman" w:hAnsi="Times New Roman"/>
          <w:b/>
          <w:sz w:val="28"/>
        </w:rPr>
        <w:t xml:space="preserve"> проект</w:t>
      </w:r>
      <w:r w:rsidR="0060253A">
        <w:rPr>
          <w:rFonts w:ascii="Times New Roman" w:hAnsi="Times New Roman"/>
          <w:b/>
          <w:sz w:val="28"/>
        </w:rPr>
        <w:t>ов</w:t>
      </w:r>
      <w:r w:rsidR="00220F9D" w:rsidRPr="000708D7">
        <w:rPr>
          <w:rFonts w:ascii="Times New Roman" w:hAnsi="Times New Roman"/>
          <w:b/>
          <w:sz w:val="28"/>
        </w:rPr>
        <w:t xml:space="preserve"> национального проекта «Демография»</w:t>
      </w:r>
      <w:r>
        <w:rPr>
          <w:rFonts w:ascii="Times New Roman" w:hAnsi="Times New Roman"/>
          <w:b/>
          <w:sz w:val="28"/>
        </w:rPr>
        <w:t>, р</w:t>
      </w:r>
      <w:r w:rsidRPr="000708D7">
        <w:rPr>
          <w:rFonts w:ascii="Times New Roman" w:hAnsi="Times New Roman"/>
          <w:b/>
          <w:sz w:val="28"/>
        </w:rPr>
        <w:t>еализуемые министерством здравоохранения Иркутской области за первый квартал 2024 года</w:t>
      </w:r>
    </w:p>
    <w:p w14:paraId="562BBEF8" w14:textId="77777777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4A1ED6" w14:textId="77777777" w:rsidR="00220F9D" w:rsidRDefault="00220F9D" w:rsidP="00220F9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«Финансовая поддержка семей при рождении детей»: </w:t>
      </w:r>
    </w:p>
    <w:p w14:paraId="5138C8F8" w14:textId="49F67233" w:rsidR="00220F9D" w:rsidRDefault="00220F9D" w:rsidP="00220F9D">
      <w:pPr>
        <w:widowControl w:val="0"/>
        <w:tabs>
          <w:tab w:val="left" w:pos="255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9D">
        <w:rPr>
          <w:rFonts w:ascii="Times New Roman" w:hAnsi="Times New Roman" w:cs="Times New Roman"/>
          <w:sz w:val="28"/>
          <w:szCs w:val="28"/>
        </w:rPr>
        <w:t>В Иркутской области три медицинских учреждения, которые проводят лечение бесплодия с помощью вспомогательных репродуктивных технологий: Центр здоровья семьи и репродукции ОПЦ ГБУЗ ИОКБ; ООО «Центр репродуктивной медицины»; ООО «АДСКЛИНИК»</w:t>
      </w:r>
      <w:r w:rsidR="00D70590">
        <w:rPr>
          <w:rFonts w:ascii="Times New Roman" w:hAnsi="Times New Roman" w:cs="Times New Roman"/>
          <w:sz w:val="28"/>
          <w:szCs w:val="28"/>
        </w:rPr>
        <w:t>.</w:t>
      </w:r>
    </w:p>
    <w:p w14:paraId="0E87F422" w14:textId="30E23881" w:rsidR="002F5485" w:rsidRPr="00220F9D" w:rsidRDefault="002F5485" w:rsidP="00220F9D">
      <w:pPr>
        <w:widowControl w:val="0"/>
        <w:tabs>
          <w:tab w:val="left" w:pos="255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 2024 год </w:t>
      </w:r>
      <w:r w:rsidR="003D5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583">
        <w:rPr>
          <w:rFonts w:ascii="Times New Roman" w:hAnsi="Times New Roman" w:cs="Times New Roman"/>
          <w:sz w:val="28"/>
          <w:szCs w:val="28"/>
        </w:rPr>
        <w:t>1370 процедур ЭКО, за январь-март 2024 года проведено 297 процедур ЭКО на общую сумму 39 062, 5 тыс. рублей</w:t>
      </w:r>
      <w:r w:rsidR="00877FA8">
        <w:rPr>
          <w:rFonts w:ascii="Times New Roman" w:hAnsi="Times New Roman" w:cs="Times New Roman"/>
          <w:sz w:val="28"/>
          <w:szCs w:val="28"/>
        </w:rPr>
        <w:t>.</w:t>
      </w:r>
    </w:p>
    <w:p w14:paraId="2EAC6141" w14:textId="77777777" w:rsidR="002D14A6" w:rsidRDefault="002D14A6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E8A8DD7" w14:textId="49B13789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«Старшее поколение»: </w:t>
      </w:r>
    </w:p>
    <w:p w14:paraId="260308EF" w14:textId="4D5E1A33" w:rsidR="00744AE2" w:rsidRDefault="00744AE2" w:rsidP="00744A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запланировано 359,8 тыс. рублей (237 доз вакцины), законтрактовано </w:t>
      </w:r>
      <w:r w:rsidR="00E24D81">
        <w:rPr>
          <w:rFonts w:ascii="Times New Roman" w:hAnsi="Times New Roman"/>
          <w:sz w:val="28"/>
        </w:rPr>
        <w:t>358,5 тыс. рублей (99,6%)</w:t>
      </w:r>
      <w:r w:rsidR="00E24D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Вакцина для профилактики пневмококковых инфекций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экономия 1,3 тыс. рублей (0,4%), кассовое освоение 175,0 тыс. рублей (48,4%). Вакцинировано 24 человека. </w:t>
      </w:r>
    </w:p>
    <w:p w14:paraId="2AE89BAE" w14:textId="43891459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Указанной вакциной против пневмококковой инфекции</w:t>
      </w:r>
      <w:r w:rsidR="00E24D81">
        <w:rPr>
          <w:rFonts w:ascii="Times New Roman" w:hAnsi="Times New Roman"/>
          <w:sz w:val="28"/>
        </w:rPr>
        <w:t xml:space="preserve"> предназначена для </w:t>
      </w:r>
      <w:r>
        <w:rPr>
          <w:rFonts w:ascii="Times New Roman" w:hAnsi="Times New Roman"/>
          <w:sz w:val="28"/>
        </w:rPr>
        <w:t xml:space="preserve">граждан старшего поколения из групп риска, проживающих в организациях социального обслуживания Иркутской области. </w:t>
      </w:r>
    </w:p>
    <w:p w14:paraId="6EAF1DC3" w14:textId="3AC9724C" w:rsidR="008803DB" w:rsidRDefault="00220F9D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Специализированная медицинская помощь по профилю «гериатрия» жителям Иркутской области оказывается амбулаторно в гериатрических кабинетах и стационарно на геронтологических койках в ГБУЗ «Областной гериатрический центр» (49 коек) и ОГБУЗ «Клинический госпиталь Ветеранов войн» (</w:t>
      </w:r>
      <w:r w:rsidR="008803DB"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 xml:space="preserve"> коек)</w:t>
      </w:r>
      <w:r w:rsidR="008803DB">
        <w:rPr>
          <w:rFonts w:ascii="Times New Roman" w:hAnsi="Times New Roman"/>
          <w:sz w:val="28"/>
        </w:rPr>
        <w:t xml:space="preserve">, </w:t>
      </w:r>
      <w:r w:rsidR="008803DB">
        <w:rPr>
          <w:rFonts w:ascii="Times New Roman" w:hAnsi="Times New Roman" w:cs="Times New Roman"/>
          <w:sz w:val="28"/>
          <w:szCs w:val="28"/>
        </w:rPr>
        <w:t>ОГАУЗ «Санаторий «Юбилейный» (в г. Братске) (35 коек).</w:t>
      </w:r>
    </w:p>
    <w:p w14:paraId="2E98B3E4" w14:textId="77777777" w:rsidR="00E24D81" w:rsidRDefault="00E24D81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B1CCC3" w14:textId="7F20F660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общественного здоровья»:</w:t>
      </w:r>
    </w:p>
    <w:p w14:paraId="0EA8A9AF" w14:textId="052303A2" w:rsidR="00CF3D12" w:rsidRDefault="00220F9D" w:rsidP="00BB0C2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</w:t>
      </w:r>
      <w:r w:rsidR="00CF3D12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</w:t>
      </w:r>
      <w:r w:rsidR="00CF3D1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– 612 000 рублей (областной бюджет) на проведение информационно-коммуникационной кампании</w:t>
      </w:r>
      <w:r w:rsidR="00CF3D12">
        <w:rPr>
          <w:rFonts w:ascii="Times New Roman" w:hAnsi="Times New Roman"/>
          <w:sz w:val="28"/>
        </w:rPr>
        <w:t xml:space="preserve"> (</w:t>
      </w:r>
      <w:r w:rsidR="00CF3D12">
        <w:rPr>
          <w:rFonts w:ascii="Times New Roman" w:hAnsi="Times New Roman" w:cs="Times New Roman"/>
          <w:sz w:val="28"/>
          <w:szCs w:val="28"/>
        </w:rPr>
        <w:t>трансляци</w:t>
      </w:r>
      <w:r w:rsidR="00CF3D12">
        <w:rPr>
          <w:rFonts w:ascii="Times New Roman" w:hAnsi="Times New Roman" w:cs="Times New Roman"/>
          <w:sz w:val="28"/>
          <w:szCs w:val="28"/>
        </w:rPr>
        <w:t>я</w:t>
      </w:r>
      <w:r w:rsidR="00CF3D12">
        <w:rPr>
          <w:rFonts w:ascii="Times New Roman" w:hAnsi="Times New Roman" w:cs="Times New Roman"/>
          <w:sz w:val="28"/>
          <w:szCs w:val="28"/>
        </w:rPr>
        <w:t xml:space="preserve"> профилактических материалов на ради</w:t>
      </w:r>
      <w:r w:rsidR="00CF3D12">
        <w:rPr>
          <w:rFonts w:ascii="Times New Roman" w:hAnsi="Times New Roman" w:cs="Times New Roman"/>
          <w:sz w:val="28"/>
          <w:szCs w:val="28"/>
        </w:rPr>
        <w:t>о</w:t>
      </w:r>
      <w:r w:rsidR="00CD2F2D">
        <w:rPr>
          <w:rFonts w:ascii="Times New Roman" w:hAnsi="Times New Roman" w:cs="Times New Roman"/>
          <w:sz w:val="28"/>
          <w:szCs w:val="28"/>
        </w:rPr>
        <w:t xml:space="preserve"> и</w:t>
      </w:r>
      <w:r w:rsidR="00CF3D12">
        <w:rPr>
          <w:rFonts w:ascii="Times New Roman" w:hAnsi="Times New Roman" w:cs="Times New Roman"/>
          <w:sz w:val="28"/>
          <w:szCs w:val="28"/>
        </w:rPr>
        <w:t xml:space="preserve"> телевидении</w:t>
      </w:r>
      <w:r w:rsidR="00CF3D12">
        <w:rPr>
          <w:rFonts w:ascii="Times New Roman" w:hAnsi="Times New Roman" w:cs="Times New Roman"/>
          <w:sz w:val="28"/>
          <w:szCs w:val="28"/>
        </w:rPr>
        <w:t xml:space="preserve"> г. Иркутска и Иркутской области</w:t>
      </w:r>
      <w:r w:rsidR="00CF3D1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</w:rPr>
        <w:t xml:space="preserve">, 100% средств законтрактовано (два контракта). Кассовое освоение – </w:t>
      </w:r>
      <w:r w:rsidR="00CF3D12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рублей (0%).</w:t>
      </w:r>
      <w:r w:rsidR="00BB0C27">
        <w:rPr>
          <w:rFonts w:ascii="Times New Roman" w:hAnsi="Times New Roman"/>
          <w:sz w:val="28"/>
        </w:rPr>
        <w:t xml:space="preserve"> </w:t>
      </w:r>
    </w:p>
    <w:p w14:paraId="1F265F15" w14:textId="77777777" w:rsidR="00BB0C27" w:rsidRDefault="00BB0C27" w:rsidP="00BB0C27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постоянной основе ведется работа по наполнению официального сайта центра (http://irkmedprof.ru/) и страниц в социальных сетях (</w:t>
      </w:r>
      <w:hyperlink r:id="rId6" w:anchor="-172791033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https://web.telegram.org/z/#-1727910330</w:t>
        </w:r>
      </w:hyperlink>
      <w:r>
        <w:rPr>
          <w:rFonts w:ascii="Times New Roman" w:hAnsi="Times New Roman"/>
          <w:sz w:val="28"/>
          <w:szCs w:val="28"/>
        </w:rPr>
        <w:t>, https://vk.com/irkmedprof, https://ok.ru/irkmedprof) актуальной информацией о профилактике хронических неинфекционных заболеваний и формировании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BB219C" w14:textId="77777777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Достигнуты результаты: </w:t>
      </w:r>
    </w:p>
    <w:p w14:paraId="3905272D" w14:textId="40FB9BBD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Внедрены пять корпоративны</w:t>
      </w:r>
      <w:r w:rsidR="00D70590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программ, содержащие наилучшие </w:t>
      </w:r>
      <w:r>
        <w:rPr>
          <w:rFonts w:ascii="Times New Roman" w:hAnsi="Times New Roman" w:cs="Times New Roman"/>
          <w:sz w:val="28"/>
          <w:szCs w:val="28"/>
        </w:rPr>
        <w:t>практики по укреплению здоровья работников (в ОГБУЗ «Иркутский областной центр общественного здоровья и медицинской профилактики», ФГБНУ «Научный центр проблем семьи и репродукции человека», ФГБОУ ВО ИГМУ Минздрава России,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Васильевна», ИП «Шкляров Александр Александрович»). Основными мероприятиями программ являются: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различных спортивных мероприятий среди работников, размещение профилактических материалов в корпоративном секторе (социальные сети, мессенджеры, информационные стенды), лекции профилактической направленности, проведение выездных профилактических акций с привлечением мобильных диагностических комплексов.</w:t>
      </w:r>
      <w:r w:rsidR="00AE187B">
        <w:rPr>
          <w:rFonts w:ascii="Times New Roman" w:hAnsi="Times New Roman" w:cs="Times New Roman"/>
          <w:sz w:val="28"/>
          <w:szCs w:val="28"/>
        </w:rPr>
        <w:t xml:space="preserve"> В 2024 году планируется дальнейшее внедрение корпоративных программ.</w:t>
      </w:r>
    </w:p>
    <w:p w14:paraId="15BCCA75" w14:textId="54C731B2" w:rsidR="00220F9D" w:rsidRDefault="00220F9D" w:rsidP="00220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39 муниципальных образованиях (92,9% от всех муниципальных образований области) внедрены муниципальные программы укрепления общественного здоровья (город Зима, город Братск, город Тулун, Братский </w:t>
      </w:r>
      <w:r>
        <w:rPr>
          <w:rFonts w:ascii="Times New Roman" w:hAnsi="Times New Roman" w:cs="Times New Roman"/>
          <w:sz w:val="28"/>
          <w:szCs w:val="28"/>
        </w:rPr>
        <w:br/>
        <w:t xml:space="preserve">р-он, Аларский р-он, Жигаловский р-он, Катангский р-он, Усть-Илимский </w:t>
      </w:r>
      <w:r>
        <w:rPr>
          <w:rFonts w:ascii="Times New Roman" w:hAnsi="Times New Roman" w:cs="Times New Roman"/>
          <w:sz w:val="28"/>
          <w:szCs w:val="28"/>
        </w:rPr>
        <w:br/>
        <w:t xml:space="preserve">р-он, Черемховский р-он, г. Ангарск, г. Иркутск, г. Усолье-Сибирское, Слюдянский р-он, Баяндаевский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Усть-Кутский р-он, Чунский р-он, Эхирит-Булагатский р-он, Зиминский р-он, Казачинско-Ленский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г. Бодайбо и р-он, г. Черемхово, г. Саянск, </w:t>
      </w:r>
      <w:r w:rsidR="002A18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</w:t>
      </w:r>
      <w:r w:rsidR="002A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Свирск, Тайшетский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-Удинский р-он, г. Усть-Илимск,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Иркутский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Нижнеилимский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Мамско-Чуйский р-он,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Киренский р-он, Усольский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направлениями программ является: проведение информационно-коммуникационной кампании, направленной на профилактику заболеваний, в т.ч. социально значимых, факторов риска их развития, пропаганду ЗОЖ (выступления на телевидении, радио, статьи в газетах, размещение профилактических материалов на наружных рекламных конструкциях, социальных сетях); проведение массовых профилактических акций, приуроченных к тематическим дням здоровья (Всемирный день здоровья, Всероссийский день трезвости, Всемирный день борьбы с курением), с привлечением мобильных диагностических комплексов; проведение спортивных мероприятий (спартакиады, весёлые старты); просветительская работа с населением (лекции, круглые столы).</w:t>
      </w:r>
      <w:r w:rsidR="00317C81">
        <w:rPr>
          <w:rFonts w:ascii="Times New Roman" w:hAnsi="Times New Roman" w:cs="Times New Roman"/>
          <w:sz w:val="28"/>
          <w:szCs w:val="28"/>
        </w:rPr>
        <w:t xml:space="preserve"> К концу 2024 года планируется внедрение муниципальных программ в 100 % муниципальных образований.</w:t>
      </w:r>
    </w:p>
    <w:p w14:paraId="7159EEAD" w14:textId="621953FE" w:rsidR="003318E0" w:rsidRDefault="003318E0"/>
    <w:p w14:paraId="00B80F3E" w14:textId="302D7A71" w:rsidR="00AB4F6E" w:rsidRDefault="00AB4F6E"/>
    <w:p w14:paraId="5BBF0E60" w14:textId="4B976F99" w:rsidR="00AB4F6E" w:rsidRDefault="00AB4F6E"/>
    <w:p w14:paraId="0BA12657" w14:textId="40487E58" w:rsidR="00AB4F6E" w:rsidRDefault="00AB4F6E"/>
    <w:p w14:paraId="3823CC49" w14:textId="77777777" w:rsidR="00AB4F6E" w:rsidRDefault="00AB4F6E">
      <w:bookmarkStart w:id="0" w:name="_GoBack"/>
      <w:bookmarkEnd w:id="0"/>
    </w:p>
    <w:p w14:paraId="3227D10B" w14:textId="3C8B5DA0" w:rsidR="00D02CE5" w:rsidRDefault="00D02CE5"/>
    <w:p w14:paraId="499399AB" w14:textId="3E7B0718" w:rsidR="00D02CE5" w:rsidRDefault="00D02CE5"/>
    <w:p w14:paraId="10CBF29F" w14:textId="7B277B80" w:rsidR="00D02CE5" w:rsidRDefault="00D02CE5"/>
    <w:p w14:paraId="34B9D11E" w14:textId="77777777" w:rsidR="00D02CE5" w:rsidRDefault="00D02CE5"/>
    <w:tbl>
      <w:tblPr>
        <w:tblW w:w="9809" w:type="dxa"/>
        <w:tblLook w:val="04A0" w:firstRow="1" w:lastRow="0" w:firstColumn="1" w:lastColumn="0" w:noHBand="0" w:noVBand="1"/>
      </w:tblPr>
      <w:tblGrid>
        <w:gridCol w:w="540"/>
        <w:gridCol w:w="2939"/>
        <w:gridCol w:w="850"/>
        <w:gridCol w:w="700"/>
        <w:gridCol w:w="756"/>
        <w:gridCol w:w="756"/>
        <w:gridCol w:w="1000"/>
        <w:gridCol w:w="756"/>
        <w:gridCol w:w="756"/>
        <w:gridCol w:w="756"/>
      </w:tblGrid>
      <w:tr w:rsidR="00C75449" w:rsidRPr="003318E0" w14:paraId="5C692E5F" w14:textId="77777777" w:rsidTr="00504533">
        <w:trPr>
          <w:trHeight w:val="33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1AC0" w14:textId="77777777" w:rsidR="00C75449" w:rsidRPr="003318E0" w:rsidRDefault="00C75449" w:rsidP="003318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B373" w14:textId="116FB533" w:rsidR="00C75449" w:rsidRPr="003318E0" w:rsidRDefault="00C75449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33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"Демография"</w:t>
            </w:r>
            <w:r w:rsidR="00B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(МЗИО)</w:t>
            </w:r>
          </w:p>
        </w:tc>
      </w:tr>
      <w:tr w:rsidR="002D3D87" w:rsidRPr="003318E0" w14:paraId="78E75F24" w14:textId="77777777" w:rsidTr="00F157C2">
        <w:trPr>
          <w:trHeight w:val="11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C6B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305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национального проекта / регионального проекта /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E767ABE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025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01.01.2024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BF6C1B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848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01.04.2024</w:t>
            </w:r>
          </w:p>
        </w:tc>
      </w:tr>
      <w:tr w:rsidR="00504533" w:rsidRPr="003318E0" w14:paraId="7CA6F387" w14:textId="77777777" w:rsidTr="00F157C2">
        <w:trPr>
          <w:trHeight w:val="16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1E0" w14:textId="77777777" w:rsidR="003318E0" w:rsidRPr="003318E0" w:rsidRDefault="003318E0" w:rsidP="003318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A7F" w14:textId="77777777" w:rsidR="003318E0" w:rsidRPr="003318E0" w:rsidRDefault="003318E0" w:rsidP="003318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4436819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861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E26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AA3" w14:textId="77777777" w:rsidR="003318E0" w:rsidRPr="003318E0" w:rsidRDefault="003318E0" w:rsidP="003318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918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март.24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0F7B4F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428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DAF" w14:textId="77777777" w:rsidR="003318E0" w:rsidRPr="003318E0" w:rsidRDefault="003318E0" w:rsidP="003318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31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 план</w:t>
            </w:r>
            <w:proofErr w:type="gramEnd"/>
            <w:r w:rsidRPr="00331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год</w:t>
            </w:r>
          </w:p>
        </w:tc>
      </w:tr>
      <w:tr w:rsidR="003318E0" w:rsidRPr="003318E0" w14:paraId="11D67D90" w14:textId="77777777" w:rsidTr="00504533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16E" w14:textId="77777777" w:rsidR="003318E0" w:rsidRPr="003318E0" w:rsidRDefault="003318E0" w:rsidP="003318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4DC" w14:textId="5B111D4A" w:rsidR="003318E0" w:rsidRPr="003318E0" w:rsidRDefault="003318E0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РП "Укрепление общественного здоровья"</w:t>
            </w:r>
          </w:p>
        </w:tc>
      </w:tr>
      <w:tr w:rsidR="002D3D87" w:rsidRPr="003318E0" w14:paraId="78839C03" w14:textId="77777777" w:rsidTr="00F157C2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581F" w14:textId="70435583" w:rsidR="00C75449" w:rsidRPr="003318E0" w:rsidRDefault="00504533" w:rsidP="005045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DFF" w14:textId="02901605" w:rsidR="00C75449" w:rsidRPr="003318E0" w:rsidRDefault="00C75449" w:rsidP="00C754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Розничные продажи алкогольной продукции на душу населения (в литрах этанола), литры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4B32FD71" w14:textId="11FEB1D4" w:rsidR="00C75449" w:rsidRPr="00B27952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0EA" w14:textId="72F8D28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EB2E" w14:textId="4EB16DF1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EB72C63" w14:textId="2957A1DC" w:rsidR="00C75449" w:rsidRPr="00B27952" w:rsidRDefault="00C75449" w:rsidP="00C754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A24A" w14:textId="21E94A1E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C14BFEF" w14:textId="0DCD2889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F80" w14:textId="1298B5C3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BCDF" w14:textId="0781B0D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99,0</w:t>
            </w:r>
          </w:p>
        </w:tc>
      </w:tr>
      <w:tr w:rsidR="002D3D87" w:rsidRPr="003318E0" w14:paraId="74EF402E" w14:textId="77777777" w:rsidTr="00F157C2">
        <w:trPr>
          <w:trHeight w:val="1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AA5" w14:textId="62347D05" w:rsidR="00C75449" w:rsidRPr="003318E0" w:rsidRDefault="00504533" w:rsidP="005045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FD16" w14:textId="6CA97064" w:rsidR="00C75449" w:rsidRPr="003318E0" w:rsidRDefault="00C75449" w:rsidP="00C754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Темпы прироста первичной заболеваемости ожирением,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23FD2A55" w14:textId="07D39BC8" w:rsidR="00C75449" w:rsidRPr="00B27952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397" w14:textId="5C0C0A5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40FC" w14:textId="54F59EC5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DAAE82D" w14:textId="1569E806" w:rsidR="00C75449" w:rsidRPr="00B27952" w:rsidRDefault="00C75449" w:rsidP="00C754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DE04" w14:textId="1AF6DF56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9E706DB" w14:textId="0BE29FB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03BC" w14:textId="1015EF2C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06A9" w14:textId="34852D99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91,2</w:t>
            </w:r>
          </w:p>
        </w:tc>
      </w:tr>
      <w:tr w:rsidR="00C75449" w:rsidRPr="003318E0" w14:paraId="7867A289" w14:textId="77777777" w:rsidTr="00F157C2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FA7" w14:textId="12AD2187" w:rsidR="00C75449" w:rsidRPr="003318E0" w:rsidRDefault="00504533" w:rsidP="005045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D68" w14:textId="3B499D79" w:rsidR="00C75449" w:rsidRPr="003318E0" w:rsidRDefault="00C75449" w:rsidP="00C754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алкогольной продукции на душу населения (в литрах этанола)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54A39A0C" w14:textId="7777777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234" w14:textId="7777777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2CCA" w14:textId="77777777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4C10831" w14:textId="74330C6A" w:rsidR="00C75449" w:rsidRPr="00B27952" w:rsidRDefault="00C75449" w:rsidP="00C754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0C3A" w14:textId="6570236F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535F166" w14:textId="1A0C4CF1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AB836" w14:textId="64F07771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782" w14:textId="7823053C" w:rsidR="00C75449" w:rsidRPr="00C75449" w:rsidRDefault="00C75449" w:rsidP="00C754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54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87,4</w:t>
            </w:r>
          </w:p>
        </w:tc>
      </w:tr>
      <w:tr w:rsidR="00504533" w:rsidRPr="003318E0" w14:paraId="5562C6F6" w14:textId="77777777" w:rsidTr="00504533">
        <w:trPr>
          <w:trHeight w:val="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E38" w14:textId="77777777" w:rsidR="00504533" w:rsidRPr="003318E0" w:rsidRDefault="00504533" w:rsidP="003318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2C6" w14:textId="40CD10BC" w:rsidR="00504533" w:rsidRPr="003318E0" w:rsidRDefault="00504533" w:rsidP="005045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4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РП "Старшее поколение"</w:t>
            </w:r>
          </w:p>
        </w:tc>
      </w:tr>
      <w:tr w:rsidR="002D3D87" w:rsidRPr="003318E0" w14:paraId="4FB963A1" w14:textId="77777777" w:rsidTr="00F157C2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6F1" w14:textId="6949B51B" w:rsidR="002D3D87" w:rsidRPr="003318E0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8F35" w14:textId="4C1345CC" w:rsidR="002D3D87" w:rsidRPr="00504533" w:rsidRDefault="002D3D87" w:rsidP="002D3D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госпитализации на геронтологические койки лиц старше 60 лет, на 10 тыс. населения соответствующего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2352E548" w14:textId="6851D795" w:rsidR="002D3D87" w:rsidRPr="00B27952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CCE7" w14:textId="26C86298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9A47" w14:textId="707B3789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28A5FE6" w14:textId="420E6633" w:rsidR="002D3D87" w:rsidRPr="00B27952" w:rsidRDefault="002D3D87" w:rsidP="002D3D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6AE" w14:textId="3D738DDE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70BF008" w14:textId="1516413D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2F2F" w14:textId="11D16E7F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F477" w14:textId="2A88AD7E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20,9</w:t>
            </w:r>
          </w:p>
        </w:tc>
      </w:tr>
      <w:tr w:rsidR="002D3D87" w:rsidRPr="003318E0" w14:paraId="69B3EBC6" w14:textId="77777777" w:rsidTr="00F157C2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85B8" w14:textId="4BB5C31F" w:rsidR="002D3D87" w:rsidRPr="003318E0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97FF" w14:textId="1A6973A9" w:rsidR="002D3D87" w:rsidRPr="00504533" w:rsidRDefault="002D3D87" w:rsidP="002D3D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2439D54D" w14:textId="58748CD2" w:rsidR="002D3D87" w:rsidRPr="00B27952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F45" w14:textId="0A4B2A29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1207" w14:textId="009D2085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89768F7" w14:textId="26F53595" w:rsidR="002D3D87" w:rsidRPr="00B27952" w:rsidRDefault="002D3D87" w:rsidP="002D3D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9E13" w14:textId="28154F80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09730A5" w14:textId="5497B395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1F998" w14:textId="5AD147A9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F2EB" w14:textId="29B70F8A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19,1</w:t>
            </w:r>
          </w:p>
        </w:tc>
      </w:tr>
      <w:tr w:rsidR="002D3D87" w:rsidRPr="003318E0" w14:paraId="25E8510A" w14:textId="77777777" w:rsidTr="00F157C2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28A" w14:textId="170B4ED6" w:rsidR="002D3D87" w:rsidRPr="003318E0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F2D6" w14:textId="5A86D7FC" w:rsidR="002D3D87" w:rsidRPr="00504533" w:rsidRDefault="002D3D87" w:rsidP="002D3D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04C0D942" w14:textId="6EDBDF3F" w:rsidR="002D3D87" w:rsidRPr="00B27952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6076" w14:textId="041063FC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8481" w14:textId="03D863D6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C382999" w14:textId="1F7ABF71" w:rsidR="002D3D87" w:rsidRPr="00B27952" w:rsidRDefault="002D3D87" w:rsidP="002D3D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992A" w14:textId="430F1C74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920BE25" w14:textId="35C37624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B5BC6" w14:textId="2698216A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C7599" w14:textId="3546AD49" w:rsidR="002D3D87" w:rsidRPr="002D3D87" w:rsidRDefault="002D3D87" w:rsidP="002D3D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D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14:paraId="59A13316" w14:textId="261BD654" w:rsidR="003318E0" w:rsidRDefault="003318E0"/>
    <w:p w14:paraId="1D33A0B9" w14:textId="77777777" w:rsidR="007A7D06" w:rsidRDefault="007A7D06"/>
    <w:sectPr w:rsidR="007A7D06" w:rsidSect="00C312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DE44" w14:textId="77777777" w:rsidR="000A11E6" w:rsidRDefault="000A11E6" w:rsidP="00C312CD">
      <w:pPr>
        <w:spacing w:after="0" w:line="240" w:lineRule="auto"/>
      </w:pPr>
      <w:r>
        <w:separator/>
      </w:r>
    </w:p>
  </w:endnote>
  <w:endnote w:type="continuationSeparator" w:id="0">
    <w:p w14:paraId="11CAFAA4" w14:textId="77777777" w:rsidR="000A11E6" w:rsidRDefault="000A11E6" w:rsidP="00C3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33ADF" w14:textId="77777777" w:rsidR="000A11E6" w:rsidRDefault="000A11E6" w:rsidP="00C312CD">
      <w:pPr>
        <w:spacing w:after="0" w:line="240" w:lineRule="auto"/>
      </w:pPr>
      <w:r>
        <w:separator/>
      </w:r>
    </w:p>
  </w:footnote>
  <w:footnote w:type="continuationSeparator" w:id="0">
    <w:p w14:paraId="29147A9C" w14:textId="77777777" w:rsidR="000A11E6" w:rsidRDefault="000A11E6" w:rsidP="00C3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428079"/>
      <w:docPartObj>
        <w:docPartGallery w:val="Page Numbers (Top of Page)"/>
        <w:docPartUnique/>
      </w:docPartObj>
    </w:sdtPr>
    <w:sdtEndPr/>
    <w:sdtContent>
      <w:p w14:paraId="2DFBF99F" w14:textId="50FB8930" w:rsidR="00C312CD" w:rsidRDefault="00C312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1DF2A" w14:textId="77777777" w:rsidR="00C312CD" w:rsidRDefault="00C312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45"/>
    <w:rsid w:val="000708D7"/>
    <w:rsid w:val="000A11E6"/>
    <w:rsid w:val="000A4A92"/>
    <w:rsid w:val="00220F9D"/>
    <w:rsid w:val="002A1825"/>
    <w:rsid w:val="002D14A6"/>
    <w:rsid w:val="002D3D87"/>
    <w:rsid w:val="002F5485"/>
    <w:rsid w:val="00317C81"/>
    <w:rsid w:val="003223A2"/>
    <w:rsid w:val="003318E0"/>
    <w:rsid w:val="003651CA"/>
    <w:rsid w:val="003D5583"/>
    <w:rsid w:val="003E0E42"/>
    <w:rsid w:val="003E4A97"/>
    <w:rsid w:val="00504533"/>
    <w:rsid w:val="0052464A"/>
    <w:rsid w:val="0060253A"/>
    <w:rsid w:val="00603874"/>
    <w:rsid w:val="00617D27"/>
    <w:rsid w:val="006A325E"/>
    <w:rsid w:val="00744AE2"/>
    <w:rsid w:val="007653C1"/>
    <w:rsid w:val="007A7D06"/>
    <w:rsid w:val="00871AB2"/>
    <w:rsid w:val="008770F5"/>
    <w:rsid w:val="00877FA8"/>
    <w:rsid w:val="008803DB"/>
    <w:rsid w:val="00915B13"/>
    <w:rsid w:val="00993452"/>
    <w:rsid w:val="009C24C9"/>
    <w:rsid w:val="00A53563"/>
    <w:rsid w:val="00AA61AA"/>
    <w:rsid w:val="00AB4F6E"/>
    <w:rsid w:val="00AE187B"/>
    <w:rsid w:val="00B27952"/>
    <w:rsid w:val="00B45AA1"/>
    <w:rsid w:val="00B62192"/>
    <w:rsid w:val="00B833AE"/>
    <w:rsid w:val="00BA1660"/>
    <w:rsid w:val="00BB0C27"/>
    <w:rsid w:val="00C1183D"/>
    <w:rsid w:val="00C312CD"/>
    <w:rsid w:val="00C75449"/>
    <w:rsid w:val="00CC12E8"/>
    <w:rsid w:val="00CD2F2D"/>
    <w:rsid w:val="00CF3D12"/>
    <w:rsid w:val="00D02CE5"/>
    <w:rsid w:val="00D55A6C"/>
    <w:rsid w:val="00D70590"/>
    <w:rsid w:val="00E24D81"/>
    <w:rsid w:val="00E25255"/>
    <w:rsid w:val="00ED7989"/>
    <w:rsid w:val="00EE0A0C"/>
    <w:rsid w:val="00F157C2"/>
    <w:rsid w:val="00F363CE"/>
    <w:rsid w:val="00F87945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2BD8"/>
  <w15:chartTrackingRefBased/>
  <w15:docId w15:val="{098C4346-5AF9-44B6-A0EC-9A57D7C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F9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0F9D"/>
    <w:rPr>
      <w:color w:val="0000FF"/>
      <w:u w:val="single"/>
    </w:rPr>
  </w:style>
  <w:style w:type="paragraph" w:styleId="a4">
    <w:name w:val="No Spacing"/>
    <w:uiPriority w:val="1"/>
    <w:qFormat/>
    <w:rsid w:val="00220F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111"/>
    <w:basedOn w:val="a"/>
    <w:uiPriority w:val="99"/>
    <w:rsid w:val="00220F9D"/>
    <w:pP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одержимое таблицы"/>
    <w:basedOn w:val="a"/>
    <w:uiPriority w:val="99"/>
    <w:rsid w:val="00220F9D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3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2CD"/>
  </w:style>
  <w:style w:type="paragraph" w:styleId="a8">
    <w:name w:val="footer"/>
    <w:basedOn w:val="a"/>
    <w:link w:val="a9"/>
    <w:uiPriority w:val="99"/>
    <w:unhideWhenUsed/>
    <w:rsid w:val="00C3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48</cp:revision>
  <dcterms:created xsi:type="dcterms:W3CDTF">2024-04-19T07:19:00Z</dcterms:created>
  <dcterms:modified xsi:type="dcterms:W3CDTF">2024-04-27T04:38:00Z</dcterms:modified>
</cp:coreProperties>
</file>