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3A3900">
        <w:trPr>
          <w:trHeight w:hRule="exact" w:val="573"/>
        </w:trPr>
        <w:tc>
          <w:tcPr>
            <w:tcW w:w="15618" w:type="dxa"/>
            <w:gridSpan w:val="6"/>
          </w:tcPr>
          <w:p w:rsidR="003A3900" w:rsidRDefault="003A3900"/>
        </w:tc>
      </w:tr>
      <w:tr w:rsidR="003A3900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3A3900">
        <w:trPr>
          <w:trHeight w:hRule="exact" w:val="43"/>
        </w:trPr>
        <w:tc>
          <w:tcPr>
            <w:tcW w:w="15618" w:type="dxa"/>
            <w:gridSpan w:val="6"/>
          </w:tcPr>
          <w:p w:rsidR="003A3900" w:rsidRDefault="003A3900"/>
        </w:tc>
      </w:tr>
      <w:tr w:rsidR="003A3900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3A3900">
        <w:trPr>
          <w:trHeight w:hRule="exact" w:val="43"/>
        </w:trPr>
        <w:tc>
          <w:tcPr>
            <w:tcW w:w="15618" w:type="dxa"/>
            <w:gridSpan w:val="6"/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Обеспечение медицинских организаций системы здравоохранения квалифицированными кадрами </w:t>
            </w:r>
          </w:p>
        </w:tc>
      </w:tr>
      <w:tr w:rsidR="003A3900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3A390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Обеспечение медицинских организаций системы здравоохранения квалифицированными кадрами </w:t>
            </w:r>
          </w:p>
        </w:tc>
      </w:tr>
      <w:tr w:rsidR="003A3900">
        <w:trPr>
          <w:trHeight w:hRule="exact" w:val="574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Медицинские кадры 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3A390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3A390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3A3900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3A3900">
        <w:trPr>
          <w:trHeight w:hRule="exact" w:val="716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3A3900">
        <w:trPr>
          <w:trHeight w:hRule="exact" w:val="717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«Кадровое обеспечение системы здравоохранения»</w:t>
            </w:r>
          </w:p>
        </w:tc>
      </w:tr>
    </w:tbl>
    <w:p w:rsidR="003A3900" w:rsidRDefault="003A3900">
      <w:pPr>
        <w:sectPr w:rsidR="003A3900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2293"/>
        <w:gridCol w:w="716"/>
        <w:gridCol w:w="860"/>
        <w:gridCol w:w="143"/>
        <w:gridCol w:w="717"/>
        <w:gridCol w:w="143"/>
        <w:gridCol w:w="286"/>
        <w:gridCol w:w="574"/>
        <w:gridCol w:w="429"/>
        <w:gridCol w:w="574"/>
        <w:gridCol w:w="429"/>
        <w:gridCol w:w="144"/>
        <w:gridCol w:w="143"/>
        <w:gridCol w:w="430"/>
        <w:gridCol w:w="143"/>
        <w:gridCol w:w="430"/>
        <w:gridCol w:w="143"/>
        <w:gridCol w:w="430"/>
        <w:gridCol w:w="143"/>
        <w:gridCol w:w="144"/>
        <w:gridCol w:w="286"/>
        <w:gridCol w:w="143"/>
        <w:gridCol w:w="287"/>
        <w:gridCol w:w="143"/>
        <w:gridCol w:w="144"/>
        <w:gridCol w:w="429"/>
        <w:gridCol w:w="144"/>
        <w:gridCol w:w="430"/>
        <w:gridCol w:w="143"/>
        <w:gridCol w:w="430"/>
        <w:gridCol w:w="143"/>
        <w:gridCol w:w="143"/>
        <w:gridCol w:w="430"/>
        <w:gridCol w:w="287"/>
        <w:gridCol w:w="286"/>
        <w:gridCol w:w="430"/>
        <w:gridCol w:w="143"/>
        <w:gridCol w:w="287"/>
        <w:gridCol w:w="860"/>
        <w:gridCol w:w="286"/>
        <w:gridCol w:w="287"/>
      </w:tblGrid>
      <w:tr w:rsidR="003A3900" w:rsidTr="000108A1">
        <w:trPr>
          <w:trHeight w:hRule="exact" w:val="430"/>
        </w:trPr>
        <w:tc>
          <w:tcPr>
            <w:tcW w:w="15618" w:type="dxa"/>
            <w:gridSpan w:val="41"/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3A3900" w:rsidRDefault="003A3900"/>
        </w:tc>
      </w:tr>
      <w:tr w:rsidR="003A3900" w:rsidTr="000108A1">
        <w:trPr>
          <w:trHeight w:hRule="exact" w:val="573"/>
        </w:trPr>
        <w:tc>
          <w:tcPr>
            <w:tcW w:w="15904" w:type="dxa"/>
            <w:gridSpan w:val="4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необходимым числом медицинских работников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Укомплектованность фельдшерских пунктов, фельдшерско-акушерских пунктов, врачебных амбулаторий медицинскими работниками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82,9000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врачами, оказывающими первичную медико-санитарную помощь, чел. на 10 тыс.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20,7000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21,2000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21,6000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медицинскими работниками, оказывающими скорую медицинскую помощь, чел. на 10 тыс.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7,8000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врачами, оказывающими специализированную медицинскую помощь, чел. на 10 тыс.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15,6000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16,2000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17,1000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65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Обеспеченность населения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Условная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37,1000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38,4000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42,1000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29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врачами, работающими в государственных и муниципальных медицинских организациях, чел. на 10 тыс.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03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средними медицинскими работниками, работающими в государственных и муниципальных медицинских организациях, чел на 10 тыс.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92,1000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94,0000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97,1000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99,1000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104,2000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Ликвидация кадрового дефицита в медицинских организациях, оказывающих первичную медико-санитарную помощь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Укомплектованность медицинских организаций, оказывающих медицинскую помощь в амбулаторных условиях (доля занятых физическими лицами должностей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 общего количества должностей в медицинских учреждениях, оказывающих медицинскую помощь в амбулаторных условиях), % нарастающим итогом: врачами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74,5000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76,4000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79,8000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83,2000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89,8000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6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Укомплектованность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67,1000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68,4000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69,6000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71,7000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условиях), % нарастающим 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огом: средними медицинскими работниками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8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56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специалистов, участвующих в системе непрерывного образования медицинских работников, в том числе с использованием дистанционных образовательных технологий, тыс. человек нарастающим итогом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7,1000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9,3080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23,1810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25,6320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28,0820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30,5330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32,9830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573"/>
        </w:trPr>
        <w:tc>
          <w:tcPr>
            <w:tcW w:w="15904" w:type="dxa"/>
            <w:gridSpan w:val="4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487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15188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необходимым числом медицинских работников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Укомплектованность фельдшерских пунктов, фельдшерско-акушерских пунктов, врачебных амбулаторий медицинскими работниками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71,4000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71,4000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71,4000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71,5000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71,5000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72,0000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82,1000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84,9000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врачами, оказывающими первичную медико-санитарную помощь, чел. на 10 тыс. населения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21,9000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21,9000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медицинскими работниками, оказывающими скорую медицинскую помощь, чел. на 10 тыс. населения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врачами, оказывающими специализированную медицинскую помощь, чел. на 10 тыс. населения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15,5200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16,7000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врачами, работающими в государственных и муниципальных медицинских организациях, чел. на 10 тыс. населения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43,2000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43,2000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средними медицинскими работниками, работающими в государственных и муниципальных медицинских организациях, чел на 10 тыс. населения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101,6000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101,6000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487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Ликвидация кадрового дефицита в медицинских организациях, оказывающих первичную медико-санитарную помощь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2.1.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Укомплектованность медицинских организаций, оказывающих медицинскую помощь в амбулаторных условиях (доля занятых физическими лицами должностей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 общего количества должностей в медицинских учреждениях, оказывающих медицинскую помощь в амбулаторных условиях), % нарастающим итогом: врачами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72,9000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72,9000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82,0000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56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Укомплектованность медицинских организаций, оказывающих медицинскую помощь в амбулаторных условиях (доля занятых физическими лицами должностей от общего количества должностей в медицинских учреждениях, оказывающих медицинскую помощь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), % нарастающим итогом: средними медицинскими работниками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75,4200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75,4200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75,4200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76,3000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77,5000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78,0000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78,7000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специалистов, участвующих в системе непрерывного образования медицинских работников, в том числе с использованием дистанционных образовательных технологий, тыс. человек нарастающим итогом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26,7500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26,7500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26,7500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26,9900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27,4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28,9700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29,5500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30,1210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30,5330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573"/>
        </w:trPr>
        <w:tc>
          <w:tcPr>
            <w:tcW w:w="16191" w:type="dxa"/>
            <w:gridSpan w:val="43"/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3A3900" w:rsidTr="000108A1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3A3900" w:rsidRDefault="003A3900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Ликвидация кадрового дефицита в медицинских организациях, оказывающих первичную медико-санитарную помощь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03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1.1</w:t>
            </w: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качества подготовки и уровня квалификации медицинских кадров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0,5000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качества подготовки и уровня квалификации медицинских кадров, обучение</w:t>
            </w:r>
          </w:p>
          <w:p w:rsidR="003A3900" w:rsidRDefault="003A390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необходимым числом медицинских работников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06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численность средних медицинских работников, работающих в государственных медицинских организациях, тыс. человек нарастающим итогом.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22,7520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23,0420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23,4290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23,9350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24,4580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Мероприятия результата "Увеличена численность средних медицинских работников, работающих в государственных медицинских организациях, тыс. человек нарастающим итогом" погружены в план </w:t>
            </w:r>
          </w:p>
          <w:p w:rsidR="003A3900" w:rsidRDefault="003A390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привлечение квалифицированных кадров</w:t>
            </w:r>
          </w:p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287"/>
        </w:trPr>
        <w:tc>
          <w:tcPr>
            <w:tcW w:w="16191" w:type="dxa"/>
            <w:gridSpan w:val="43"/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3A3900" w:rsidRDefault="003A3900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мероприятий результата "Увеличена численность врачей, работающих в государственных медицинских организациях, тыс. человек нарастающим итогом"</w:t>
            </w:r>
          </w:p>
          <w:p w:rsidR="003A3900" w:rsidRDefault="003A390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еличена численность врачей, работающих в государственных медицинских организациях, тыс. человек нарастающим итогом. Нарастающий итог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2017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9,4730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9,7070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9,9560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10,1740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10,3690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Осоществленние данного результата за счет областных средств</w:t>
            </w:r>
          </w:p>
          <w:p w:rsidR="003A3900" w:rsidRDefault="003A390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привлечение квалифицированных кадров</w:t>
            </w:r>
          </w:p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Ликвидация кадрового дефицита в медицинских организациях, оказывающих первичную медико-санитарную помощь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специалистов, совершенствующих свои знания в рамках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23,1810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25,6320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28,0820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30,5330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32,9830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​Увеличение численности медицинских </w:t>
            </w:r>
          </w:p>
          <w:p w:rsidR="003A3900" w:rsidRDefault="003A390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</w:t>
            </w:r>
          </w:p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287"/>
        </w:trPr>
        <w:tc>
          <w:tcPr>
            <w:tcW w:w="16191" w:type="dxa"/>
            <w:gridSpan w:val="43"/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3A3900" w:rsidRDefault="003A3900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системы непрерывного медицинского образования, в том числе с использованием дистанционных образовательных технологий,  путем освоения дополнительных образовательных программ, разработанных с учетом порядков оказания медицинской помощи, клинических рекоменд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аций и принципов доказательной медицины, с использованием портала непрерывного медицинского образования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ционно-коммуникационной кампании</w:t>
            </w:r>
          </w:p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286"/>
        </w:trPr>
        <w:tc>
          <w:tcPr>
            <w:tcW w:w="16191" w:type="dxa"/>
            <w:gridSpan w:val="43"/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3A3900" w:rsidRDefault="003A3900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составило не менее 1880 тыс. человек . Нарастающий итог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2866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891"/>
        </w:trPr>
        <w:tc>
          <w:tcPr>
            <w:tcW w:w="16191" w:type="dxa"/>
            <w:gridSpan w:val="43"/>
          </w:tcPr>
          <w:p w:rsidR="003A3900" w:rsidRDefault="003A3900"/>
        </w:tc>
      </w:tr>
      <w:tr w:rsidR="003A3900" w:rsidTr="000108A1">
        <w:trPr>
          <w:trHeight w:hRule="exact" w:val="1891"/>
        </w:trPr>
        <w:tc>
          <w:tcPr>
            <w:tcW w:w="16191" w:type="dxa"/>
            <w:gridSpan w:val="43"/>
          </w:tcPr>
          <w:p w:rsidR="003A3900" w:rsidRDefault="003A3900"/>
        </w:tc>
      </w:tr>
      <w:tr w:rsidR="003A3900" w:rsidTr="000108A1">
        <w:trPr>
          <w:trHeight w:hRule="exact" w:val="143"/>
        </w:trPr>
        <w:tc>
          <w:tcPr>
            <w:tcW w:w="16191" w:type="dxa"/>
            <w:gridSpan w:val="43"/>
          </w:tcPr>
          <w:p w:rsidR="003A3900" w:rsidRDefault="003A3900"/>
        </w:tc>
      </w:tr>
      <w:tr w:rsidR="003A3900" w:rsidTr="000108A1">
        <w:trPr>
          <w:trHeight w:hRule="exact" w:val="287"/>
        </w:trPr>
        <w:tc>
          <w:tcPr>
            <w:tcW w:w="16191" w:type="dxa"/>
            <w:gridSpan w:val="43"/>
          </w:tcPr>
          <w:p w:rsidR="003A3900" w:rsidRDefault="003A3900"/>
        </w:tc>
      </w:tr>
    </w:tbl>
    <w:p w:rsidR="000108A1" w:rsidRDefault="000108A1">
      <w:r>
        <w:br w:type="page"/>
      </w: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44"/>
        <w:gridCol w:w="143"/>
        <w:gridCol w:w="4012"/>
        <w:gridCol w:w="430"/>
        <w:gridCol w:w="429"/>
        <w:gridCol w:w="860"/>
        <w:gridCol w:w="143"/>
        <w:gridCol w:w="717"/>
        <w:gridCol w:w="716"/>
        <w:gridCol w:w="144"/>
        <w:gridCol w:w="859"/>
        <w:gridCol w:w="430"/>
        <w:gridCol w:w="430"/>
        <w:gridCol w:w="860"/>
        <w:gridCol w:w="143"/>
        <w:gridCol w:w="716"/>
        <w:gridCol w:w="717"/>
        <w:gridCol w:w="143"/>
        <w:gridCol w:w="860"/>
        <w:gridCol w:w="429"/>
        <w:gridCol w:w="430"/>
        <w:gridCol w:w="1147"/>
        <w:gridCol w:w="286"/>
        <w:gridCol w:w="287"/>
      </w:tblGrid>
      <w:tr w:rsidR="003A3900" w:rsidTr="000108A1">
        <w:trPr>
          <w:trHeight w:hRule="exact" w:val="430"/>
        </w:trPr>
        <w:tc>
          <w:tcPr>
            <w:tcW w:w="15904" w:type="dxa"/>
            <w:gridSpan w:val="24"/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</w:t>
            </w:r>
          </w:p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 w:rsidR="003A3900" w:rsidRDefault="000108A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3A3900" w:rsidRDefault="000108A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22"/>
            <w:shd w:val="clear" w:color="auto" w:fill="auto"/>
            <w:vAlign w:val="center"/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430"/>
        </w:trPr>
        <w:tc>
          <w:tcPr>
            <w:tcW w:w="15904" w:type="dxa"/>
            <w:gridSpan w:val="24"/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3A3900" w:rsidTr="000108A1">
        <w:trPr>
          <w:trHeight w:hRule="exact" w:val="143"/>
        </w:trPr>
        <w:tc>
          <w:tcPr>
            <w:tcW w:w="15904" w:type="dxa"/>
            <w:gridSpan w:val="24"/>
            <w:tcBorders>
              <w:bottom w:val="single" w:sz="5" w:space="0" w:color="000000"/>
            </w:tcBorders>
          </w:tcPr>
          <w:p w:rsidR="003A3900" w:rsidRDefault="003A3900"/>
        </w:tc>
        <w:tc>
          <w:tcPr>
            <w:tcW w:w="287" w:type="dxa"/>
          </w:tcPr>
          <w:p w:rsidR="003A3900" w:rsidRDefault="003A3900"/>
        </w:tc>
      </w:tr>
      <w:tr w:rsidR="000108A1" w:rsidTr="003E584C">
        <w:trPr>
          <w:trHeight w:hRule="exact" w:val="430"/>
        </w:trPr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/>
        </w:tc>
      </w:tr>
      <w:tr w:rsidR="003A3900" w:rsidTr="000108A1">
        <w:trPr>
          <w:trHeight w:hRule="exact" w:val="287"/>
        </w:trPr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444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P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10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 w:rsidTr="000108A1">
        <w:trPr>
          <w:trHeight w:hRule="exact" w:val="429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3A3900" w:rsidRDefault="003A3900"/>
        </w:tc>
        <w:tc>
          <w:tcPr>
            <w:tcW w:w="14901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Обеспеченность населения необходимым числом медицинских работников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A3900" w:rsidRDefault="003A3900"/>
        </w:tc>
        <w:tc>
          <w:tcPr>
            <w:tcW w:w="287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0108A1" w:rsidTr="000108A1">
        <w:trPr>
          <w:trHeight w:hRule="exact" w:val="1247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10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Предоставлены ежемесячные денежные выплаты отдельным категориям студентов в целях привлечения их для дальнейшей работы в медицинских организациях, расположенных на территории Иркутской области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r w:rsidRPr="00EB3EC4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716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5D16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5D16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5D16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45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5D16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5D16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5D16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21 448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974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44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974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качества подготовки и уровня квалификации медицинских кадров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717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44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BD718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5 955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974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44"/>
        </w:trPr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1.2..3.</w:t>
            </w:r>
          </w:p>
        </w:tc>
        <w:tc>
          <w:tcPr>
            <w:tcW w:w="4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674"/>
        </w:trPr>
        <w:tc>
          <w:tcPr>
            <w:tcW w:w="54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A460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A460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A460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29"/>
        </w:trPr>
        <w:tc>
          <w:tcPr>
            <w:tcW w:w="15904" w:type="dxa"/>
            <w:gridSpan w:val="24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7" w:type="dxa"/>
          </w:tcPr>
          <w:p w:rsidR="000108A1" w:rsidRDefault="000108A1" w:rsidP="000108A1"/>
        </w:tc>
      </w:tr>
      <w:tr w:rsidR="000108A1" w:rsidTr="000108A1">
        <w:trPr>
          <w:trHeight w:hRule="exact" w:val="578"/>
        </w:trPr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444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287"/>
        </w:trPr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444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P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10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3"/>
        </w:trPr>
        <w:tc>
          <w:tcPr>
            <w:tcW w:w="54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716"/>
        </w:trPr>
        <w:tc>
          <w:tcPr>
            <w:tcW w:w="54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2A6B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2A6B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2A6B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717"/>
        </w:trPr>
        <w:tc>
          <w:tcPr>
            <w:tcW w:w="54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Областной бюджет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2A6B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2A6B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jc w:val="center"/>
            </w:pPr>
            <w:r w:rsidRPr="002A6B2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27 403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716"/>
        </w:trPr>
        <w:tc>
          <w:tcPr>
            <w:tcW w:w="54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573"/>
        </w:trPr>
        <w:tc>
          <w:tcPr>
            <w:tcW w:w="54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30"/>
        </w:trPr>
        <w:tc>
          <w:tcPr>
            <w:tcW w:w="15904" w:type="dxa"/>
            <w:gridSpan w:val="24"/>
            <w:tcBorders>
              <w:top w:val="single" w:sz="5" w:space="0" w:color="000000"/>
            </w:tcBorders>
            <w:shd w:val="clear" w:color="auto" w:fill="auto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7" w:type="dxa"/>
          </w:tcPr>
          <w:p w:rsidR="000108A1" w:rsidRDefault="000108A1" w:rsidP="000108A1"/>
        </w:tc>
      </w:tr>
      <w:tr w:rsidR="000108A1" w:rsidTr="000108A1">
        <w:trPr>
          <w:trHeight w:hRule="exact" w:val="573"/>
        </w:trPr>
        <w:tc>
          <w:tcPr>
            <w:tcW w:w="15618" w:type="dxa"/>
            <w:gridSpan w:val="23"/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Иркутская область в части бюджетных ассигнований, предусмотренных на финансовое обеспечение реализации регионального проекта в 2024 году</w:t>
            </w:r>
          </w:p>
          <w:p w:rsidR="000108A1" w:rsidRDefault="000108A1" w:rsidP="000108A1"/>
        </w:tc>
        <w:tc>
          <w:tcPr>
            <w:tcW w:w="573" w:type="dxa"/>
            <w:gridSpan w:val="2"/>
          </w:tcPr>
          <w:p w:rsidR="000108A1" w:rsidRDefault="000108A1" w:rsidP="000108A1"/>
        </w:tc>
      </w:tr>
      <w:tr w:rsidR="000108A1" w:rsidTr="000108A1">
        <w:trPr>
          <w:trHeight w:hRule="exact" w:val="143"/>
        </w:trPr>
        <w:tc>
          <w:tcPr>
            <w:tcW w:w="15904" w:type="dxa"/>
            <w:gridSpan w:val="24"/>
            <w:tcBorders>
              <w:bottom w:val="single" w:sz="5" w:space="0" w:color="000000"/>
            </w:tcBorders>
          </w:tcPr>
          <w:p w:rsidR="000108A1" w:rsidRDefault="000108A1" w:rsidP="000108A1"/>
        </w:tc>
        <w:tc>
          <w:tcPr>
            <w:tcW w:w="287" w:type="dxa"/>
          </w:tcPr>
          <w:p w:rsidR="000108A1" w:rsidRDefault="000108A1" w:rsidP="000108A1"/>
        </w:tc>
      </w:tr>
      <w:tr w:rsidR="000108A1" w:rsidTr="000108A1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2024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429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необходимым числом медицинских работников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10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Предоставлены ежемесячные денежные выплаты отдельным категориям студентов в целях привлечения их для дальнейшей работы в медицинских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10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21 448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качества подготовки и уровня квалификации медицинских кадров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32657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5 955,00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616"/>
        </w:trPr>
        <w:tc>
          <w:tcPr>
            <w:tcW w:w="50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r w:rsidRPr="006E1E0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bookmarkStart w:id="0" w:name="_GoBack"/>
            <w:r w:rsidRPr="000108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27 403</w:t>
            </w:r>
            <w:bookmarkEnd w:id="0"/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30"/>
        </w:trPr>
        <w:tc>
          <w:tcPr>
            <w:tcW w:w="15904" w:type="dxa"/>
            <w:gridSpan w:val="24"/>
            <w:tcBorders>
              <w:top w:val="single" w:sz="5" w:space="0" w:color="000000"/>
            </w:tcBorders>
            <w:shd w:val="clear" w:color="auto" w:fill="auto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7" w:type="dxa"/>
          </w:tcPr>
          <w:p w:rsidR="000108A1" w:rsidRDefault="000108A1" w:rsidP="000108A1"/>
        </w:tc>
      </w:tr>
      <w:tr w:rsidR="000108A1" w:rsidTr="000108A1">
        <w:trPr>
          <w:trHeight w:hRule="exact" w:val="573"/>
        </w:trPr>
        <w:tc>
          <w:tcPr>
            <w:tcW w:w="15618" w:type="dxa"/>
            <w:gridSpan w:val="2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0108A1" w:rsidRDefault="000108A1" w:rsidP="000108A1"/>
        </w:tc>
        <w:tc>
          <w:tcPr>
            <w:tcW w:w="287" w:type="dxa"/>
          </w:tcPr>
          <w:p w:rsidR="000108A1" w:rsidRDefault="000108A1" w:rsidP="000108A1"/>
        </w:tc>
      </w:tr>
      <w:tr w:rsidR="000108A1" w:rsidTr="000108A1">
        <w:trPr>
          <w:trHeight w:hRule="exact" w:val="2866"/>
        </w:trPr>
        <w:tc>
          <w:tcPr>
            <w:tcW w:w="15904" w:type="dxa"/>
            <w:gridSpan w:val="2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​Региональный проект «Обеспечение медицинских организаций системы здравоохранения Иркутской области квалифицированными кадрами» (далее – Региональный проект) направлен на подготовку врачей и специалистов со средним профессиональным образованием в соответствии с потребностями Иркутской области с учетом региональных объемов медицинской помощи программ государственных гарантий обеспечения населения бесплатной медицинской помощью, региональных особенностей системы здравоохранения, с учетом необходимости кадрового обеспечения профильными специалистами для достижения результатов, предусмотренных Национальным проектом «Здравоохранение» по развитию системы оказания первичной медико-санитарной помощи, развитию детского здравоохранения, снижению смертности от онкологических и сердечно-сосудистых заболеваний.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Благодаря проводимой кадровой политике в Иркутской области наблюдается рост укомплектованности медицинским персоналом по сравнению с 2013 годом: 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Обеспеченность врачебными кадрами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 Укомплектованность Обеспеченность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(на 10 тысяч населения)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Иркутская область РФ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2013 53,8% 29,8 41,0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2014 56,2% 37,5 39,7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2015 56,5% 35,9 37,1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2016 56,1% 35,4 37,2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2017 57,1% 38,5 37,4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Обеспеченность средним медицинским персоналом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 Укомплектованность Обеспеченность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(на 10 тысяч населения)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Иркутская область РФ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2013 65,5 78,6 90,4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2014 66,7 97,4 88,09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2015 66,1 91,6 89,6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2016 65,6 89 88,2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2017 66,6 94,8 86,2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результате реализации мероприятий Регионального проекта планируется: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1) увеличение численности работающих в государственных медицинских организациях  Иркутской области врачей с 8936 в 2017 году до 10351 в 2024 году;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2) увеличение численности работающих в государственных медицинских организациях  Иркутской области средних медицинских работников с 22179 в 2017 году до 24367 в 2024 году;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повышения укомплектованности медицинских организаций, оказывающих медицинскую помощь в амбулаторных условиях, с 65,2% в 2017 году до 79,2% в 2024 году, а также фельдшерско-акушерских (фельдшерских) пунктов средним медицинским персоналом  с 86,3% в 2017 году до 99,6% в 2024 году, 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3) повышение квалификации врачей и средних медицинских работников Иркутской области путем увеличения числа активных пользователей, зарегистрированных на портале непрерывного медицинского образования, с 8303 в 2017 году до 32983 в 2024году.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Региональный проект будет реализован, в частности путем: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2865"/>
        </w:trPr>
        <w:tc>
          <w:tcPr>
            <w:tcW w:w="15904" w:type="dxa"/>
            <w:gridSpan w:val="2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2021"/>
        </w:trPr>
        <w:tc>
          <w:tcPr>
            <w:tcW w:w="15904" w:type="dxa"/>
            <w:gridSpan w:val="2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2020"/>
        </w:trPr>
        <w:tc>
          <w:tcPr>
            <w:tcW w:w="15904" w:type="dxa"/>
            <w:gridSpan w:val="2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430"/>
        </w:trPr>
        <w:tc>
          <w:tcPr>
            <w:tcW w:w="15904" w:type="dxa"/>
            <w:gridSpan w:val="24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0108A1" w:rsidRDefault="000108A1" w:rsidP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7" w:type="dxa"/>
          </w:tcPr>
          <w:p w:rsidR="000108A1" w:rsidRDefault="000108A1" w:rsidP="000108A1"/>
        </w:tc>
      </w:tr>
      <w:tr w:rsidR="000108A1" w:rsidTr="000108A1">
        <w:trPr>
          <w:trHeight w:hRule="exact" w:val="2865"/>
        </w:trPr>
        <w:tc>
          <w:tcPr>
            <w:tcW w:w="15904" w:type="dxa"/>
            <w:gridSpan w:val="2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1) определения потребности во врачах и специалистах со средним медицинским образованием с учетом региональных объемов медицинской помощи программ государственных гарантий обеспечения населения бесплатной медицинской помощью, региональных особенностей системы здравоохранения, а также с учетом необходимости кадрового обеспечения профильными специалистами для достижения результатов, предусмотренных Национальным проектом «Здравоохранение» по развитию системы оказания первичной медико-санитарной помощи, развитию детского здравоохранения, снижению смертности от онкологических и сердечно-сосудистых заболеваний;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2) проведения профориентационной работы, заключение договоров о целевом обучении по программам высшего образования по профессиям, специальностям и направлениям подготовки и (или) укрупненным группам профессий, специальностей и направлений подготовки, области образования «Здравоохранение и медицинские науки» (специалитет и ординатура); 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3) формирования заявки по программам дополнительного профессионального образования по профессиям, специальностям и направлениям подготовки и (или) укрупненным группам профессий, специальностей и направлений подготовки, области образования «Здравоохранение и медицинские науки», в том числе: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оказания первичной медико-санитарной помощи жителям Иркутской области; 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укомплектования сосудистых центров и первичных сосудистых отделений;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укомплектования онкологической службы Иркутской области и формирования «онконастороженности» у врачей-специалистов различных специальностей, оказывающих первичную медико-санитарную помощь;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укомплектования гериатрической службы;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для развития подразделений, оказывающих паллиативную медицинскую помощь;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4) проведения аккредитации специалистов со средним медицинским образованием на площадках образовательных организаций аккредитационными комиссиями, формируемыми Минздравом России с участием профессиональных некоммерческих организаций, в аккредитационно-симуляционных центрах, созданных на площадках образовательных организаций, подведомственным министерству здравоохранения Иркутской области;5) создания регионального аккредитационного центра на базе ОГБОУ «Иркутский базовый медицинский колледж»;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6) повышения уровня квалификации специалистов в рамках системы непрерывного образования медицинских работников, в том числе с использованием дистанционных образовательных технологий, посредством модернизированного портала непрерывного медицинского образования (edu.rosminzdrav.ru) и размещенных, на указанном портале, интерактивных образовательных модулей, разработанных на основе порядков оказания медицинской помощи, клинических рекомендаций и принципов доказательственной медицины, отработки практических навыков на базе дооснащенных симуляционных центров образовательных и научных организаций Минздрава России;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7) осуществления ежемесячной денежной выплаты отдельным категориям студентов в целях привлечения их для дальнейшей работы в медицинских организациях, расположенных на территории Иркутской области;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8) осуществления единовременных компенсационных выплат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в размере 1 млн. рублей и 500 тыс. рублей соответственно;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9) участие врачей и средних медицинских работников во Всероссийском конкурсе врачей и Всероссийском конкурсе «Лучший специалист со средним медицинским и фармацевтическим образованием».</w:t>
            </w:r>
          </w:p>
          <w:p w:rsidR="000108A1" w:rsidRDefault="000108A1" w:rsidP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2866"/>
        </w:trPr>
        <w:tc>
          <w:tcPr>
            <w:tcW w:w="15904" w:type="dxa"/>
            <w:gridSpan w:val="2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1576"/>
        </w:trPr>
        <w:tc>
          <w:tcPr>
            <w:tcW w:w="15904" w:type="dxa"/>
            <w:gridSpan w:val="2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  <w:tr w:rsidR="000108A1" w:rsidTr="000108A1">
        <w:trPr>
          <w:trHeight w:hRule="exact" w:val="1576"/>
        </w:trPr>
        <w:tc>
          <w:tcPr>
            <w:tcW w:w="15904" w:type="dxa"/>
            <w:gridSpan w:val="2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108A1" w:rsidRDefault="000108A1" w:rsidP="000108A1"/>
        </w:tc>
        <w:tc>
          <w:tcPr>
            <w:tcW w:w="287" w:type="dxa"/>
            <w:tcBorders>
              <w:left w:val="single" w:sz="5" w:space="0" w:color="000000"/>
            </w:tcBorders>
          </w:tcPr>
          <w:p w:rsidR="000108A1" w:rsidRDefault="000108A1" w:rsidP="000108A1"/>
        </w:tc>
      </w:tr>
    </w:tbl>
    <w:p w:rsidR="003A3900" w:rsidRDefault="003A3900">
      <w:pPr>
        <w:sectPr w:rsidR="003A3900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3A3900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16</w:t>
            </w:r>
          </w:p>
        </w:tc>
        <w:tc>
          <w:tcPr>
            <w:tcW w:w="287" w:type="dxa"/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11176" w:type="dxa"/>
            <w:gridSpan w:val="8"/>
          </w:tcPr>
          <w:p w:rsidR="003A3900" w:rsidRDefault="003A3900"/>
        </w:tc>
        <w:tc>
          <w:tcPr>
            <w:tcW w:w="4728" w:type="dxa"/>
            <w:gridSpan w:val="3"/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11176" w:type="dxa"/>
            <w:gridSpan w:val="8"/>
          </w:tcPr>
          <w:p w:rsidR="003A3900" w:rsidRDefault="003A3900"/>
        </w:tc>
        <w:tc>
          <w:tcPr>
            <w:tcW w:w="4728" w:type="dxa"/>
            <w:gridSpan w:val="3"/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Медицинские кадры </w:t>
            </w:r>
          </w:p>
        </w:tc>
        <w:tc>
          <w:tcPr>
            <w:tcW w:w="287" w:type="dxa"/>
          </w:tcPr>
          <w:p w:rsidR="003A3900" w:rsidRDefault="003A3900"/>
        </w:tc>
      </w:tr>
      <w:tr w:rsidR="003A3900">
        <w:trPr>
          <w:trHeight w:hRule="exact" w:val="143"/>
        </w:trPr>
        <w:tc>
          <w:tcPr>
            <w:tcW w:w="860" w:type="dxa"/>
            <w:shd w:val="clear" w:color="auto" w:fill="auto"/>
          </w:tcPr>
          <w:p w:rsidR="003A3900" w:rsidRDefault="000108A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3A3900" w:rsidRDefault="000108A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3A3900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Обеспеченность населения необходимым числом медицинских работников</w:t>
            </w:r>
          </w:p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3A3900" w:rsidRDefault="003A390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"Увеличена численность врачей, работающих в государственных медицинских организациях, тыс. человек нарастающим итогом"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Осоществленние данного результата за счет областных средств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"Данные федерального регистра медицинских работников по числу врачей на конец 2019 года подтверждены формой федерального статистического наблюдения ФСН № 30"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"Образовательным и научным организациям, осуществляющим образовательную деятельность, установлены контрольные цифры приема на 2021 г. по специальностям и направлениям подготовки и (или) укрупненным группам специальностей и направлений под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готовки для обучения по образовательным программам высшего образования в области «Здравоохранение и медицинские науки» за счет бюджетных ассигнований федерального бюджета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25.05.2020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6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"Образовательным и научным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25.05.2020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тредуется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организациям, осуществляющим образовательную деятельность, установлены контрольные цифры приема на 2021 г. по специальностям и направлениям подготовки и (или) укрупненным группам специальностей и направлений подготовки для обучения по образовательным прогр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аммам высшего образования в области «Здравоохранение и медицинские науки» за счет бюджетных ассигнований федерального бюджета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Минздрава 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30.12.2020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"Повышена эффективность трудоустройства выпускников организаций, реализующих образовательные программмы медицинского образования"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"Увеличена численность врачей в государственных и муниципальных медицинских организациях до 565 тыс. специалистов"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Распоряжение министерство здравоохранения ИО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"Данные федерального регистра медицинских работников по числу врачей на конец 2020 года подтверждены формой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Форма федерального статистического наблюдения ФСН №30.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федерального статистического наблюдения ФСН № 30."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"Образовательным и научным организациям, осуществляющим образовательную деятельность, установлены контрольные цифры приема на 2022 г. по специальностям и направлениям подготовки и (или) укрупненным группам специальностей и направлений под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готовки для обучения по образовательным программам высшего образования в области «Здравоохранение и медицинские науки» за счет бюджетных ассигнований федерального бюджета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25.05.2021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Приказ Минобрнауки России об установлении контрольных цифр приема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Паспорт проекта Аналитическая справка Минздрава ИО по принятым мерам по закреплению привлеченных работников (персонала) на рабочих местах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06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Заявка в МЗ РФ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20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соглашений)",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соглашений)", значение: 0.0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государственных (муниципальных) услуг (выполнение работ) утверждено (государственное задание включено в реестр государственных заданий)",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"Повышена эффективность трудоустройства выпускников организаций, реализующих образовательные программмы медицинского образования",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Минздрава ИО об эффективности трудоустройства выпускников организаций, реализующих образова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тельные программмы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"Увеличена численность врачей в государственных и муниципальных медицинских организациях до 572 тыс. специалистов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Минздрава ИО о численности врачей, сформированный по данным федерального регистра медицинск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их работников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Распоряжение министерства здравоохранения ИО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"Данные федерального регистра медицинских работников по числу врачей на конец 2021 года подтверждены формой федерального статистического наблюдения ФСН № 30",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Форма федерального статистического наблюдения ФСН №30.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0.0000, Единица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"Образовательным и научным организациям, осуществляющим образовательную деятельность, установлены контрольные цифры приема на 2023 г. по специальностям и направлениям подготовки и (или) укрупненным группам специальностей и направлений под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готовки для обучения по образовательным программам высшего образования в области «Здравоохранение и медицинские науки» за счет бюджетных ассигнований федерального бюджета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25.05.2022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 Приказ Минобрнауки России об установлении контрольных цифр приема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Заявка в МЗ РФ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"Повышена эффективность трудоустройства выпускников организаций, реализующих образовательные программмы медицинского образования",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Минздрава ИО об эффективности трудоустройства выпускников организаций, реализующих образовательные программмы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"Увеличена численность врачей в государственных и муниципальных медицинских организациях до 580 тыс. специалистов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Минздрава ИО о численности врачей, сформированный по данным федерального регистра медицинских работников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Распоряжение министерства здравоохранения ИО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"Данные федерального регистра медицинских работников по числу врачей на конец 2022 года подтверждены формой федерального статистического наблюдения ФСН № 30", значение: 0.0000, Единица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Форма федерального статистического наблюдения ФСН №30. 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"Определены источники привлечения необходимой численности работников (персонала)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Письмо в МЗ РФ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образованием, переподготовки граждан по востребованным направлениям, задание на переподготовку граждан)", зна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чение: 0.0000, Тысяча человек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ков на вакантные рабочие места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местах", значение: 0.0000, Тысяча человек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", значение: 0.0000, Тысяча человек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29.03.2024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ФРМР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Распоряжение министерства здравоохранения ИО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3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"Проведена оценка степени соответствия данных федерального регистра медицинских работников по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Форма федерального статистического наблюдения ФСН №30.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числу врачей на конец 2023 года и формы федерального статистического наблюдения ФСН № 30", значение: 0.0000, Единица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граждан)", значение: 0.0000, Тысяча человек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Письмо в МЗ РФ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ФРМР</w:t>
            </w:r>
          </w:p>
          <w:p w:rsidR="003A3900" w:rsidRDefault="003A3900"/>
        </w:tc>
      </w:tr>
      <w:tr w:rsidR="003A3900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26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местах", значение: 0.0000, Тысяча человек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13.12.2024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Аналитический доклад МЗИО по принятым мерам по трудоустройству работников на вакантные рабочие места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ФРМР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"Повышена эффективность трудоустройства выпускников организаций, реализующих образовательные программы медицинского образования",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Минздрава ИО об эффективности трудоустройства выпускников организаций, реализующих образовательные программмы медицинского образования в 2024 году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3A3900" w:rsidRDefault="003A390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"Увеличена численность средних медицинских работников,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Мероприятия результата "Увеличена численность средних медицинских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работающих в государственных медицинских организациях, тыс. человек нарастающим итогом"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работников, работающих в государственных медицинских организациях, тыс. человек нарастающим итогом" погружены в план мероприятий результата "Увеличена численность врачей, работающих в государственных медицинских организациях, тыс. человек нарастающим итого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м"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"Увеличена численность средних медицинских работников в государственных и муниципальных медицинских организациях до 1 млн. 291 тыс. специалистов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"Увеличена численность средних медицинских работников в государственных и муниципальных медицинских организациях до 1 млн. 309 тыс. специалистов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МЗИО о численности средних медицинских работников, сформированный по данным федерального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гистра медицинских работников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"Определены источники привлечения необходимой численности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образованием, переподготовки граждан по востребованным направлениям, задание на перепо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дготовку граждан)",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работе, отчет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"Договор по программе "Земский доктор""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Договор по программе "Земский доктор"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"Увеличена численность средних медицинских работников в государственных и муниципальных медицинских организациях до 1 млн. 328 тыс. специалистов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МЗИО о численности средних медицинских работников, сформированный по данным федерального регистра медицинских работников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9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"Определены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15.09.2023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образованием, переподготовки граждан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востребованным направлениям, задание на переподготовку граждан)"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Письмо в МЗРФ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"представлены договоры (по программе "Земский доктор")", значение: 1.0000, Единица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10.11.2023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"Определена потребность в работниках (персонале) различных категорий и квалификации"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29.03.2024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"Определена потребность в работниках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(персонале) различных категорий и квалификации 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объемов подготовки для специалистов со средним профессиональным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ем, переподготовки граждан по востребованным направлениям, задание на переподготовку граждан)"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0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"Определены источники привлечения необходимой численности работников (персонала) (скорректированы контрольные цифры приема для специалистов с высшим образованием и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15.09.2024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Письмо в МЗРФ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объемов подготовки для специалистов со средним профессиональным образованием, переподготовки граждан по востребованным направлениям, задание на переподготовку граждан)"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Письмо в МЗРФ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"Договор по программе "Земский доктор"", значение: 1.0000, Единица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10.11.2024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 условия по закреплению привлеченных работников (персонала) на рабочих местах"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13.12.2024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ФРМР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Ликвидация кадрового дефицита в медицинских организациях, оказывающих первичную медико-санитарную помощь</w:t>
            </w:r>
          </w:p>
        </w:tc>
      </w:tr>
      <w:tr w:rsidR="003A3900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3A3900" w:rsidRDefault="003A3900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"Число специалистов, совершенствующих свои знания в рамках системы непрерывного медицинского образования, в том числе с использованием дистанционных образовательных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технологий, путем освоения дополнительных образовательных программ, разработанных с учетом порядков оказания медицинской помощи, клинических рекомендаций и принципов доказательной медицины, с использованием портала непрерывного медицинского образования сос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тавило не менее 1880 тыс. человек 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"Число активных пользователей портала непрерывного медицинского образования составило не менее 10343 специалистов"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Увеличение численности медицинских работников – активных пользователей портала непрерывног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"Прошли обучение по программам дополнительного профессионального образования не менее 700 специалистов"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Годовой отчет министерства здравоохранения Иркутской области об обучении по программам дополнительного профессионального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 разработке методологической основы для включения в непрерывное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разование различных видов образовательной активности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"Органы исполнительной власти субъектов Российской Федерации в сфере охраны здоровья информированы об актуализации справочных материалов о системе непрерывного медицинского образования для органов исполнительной власти субъектов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 в сфере охраны здоровья и организаций – работодателей специалистов здравоохранения"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Информационные письма Минздрава России направлены в адрес руководителей органов исполнительной власти субъекты Российской Федерации в сфере охраны здоровья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50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"Специалисты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отрасли здравоохранения информированы о принципах и механизмах реализации системы непрерывного медицинского образования 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 количестве активных пользователей на портале НМО. 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"Число активных пользователей портала непрерывного медицинского образования составило не менее 14776 специалистов"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"Прошли обучение по программам дополнительного профессионального образования не менее 800 специалистов"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Годовой отчет министерства здравоохранения Иркутской области об обучении по программам дополнительного профессионального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РНИМУ им. Н.И. Пирогова об актуализации методологической основы для включения в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непрерывное образование различных видов образовательной активности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 количестве активных пользователей на портале НМО. Увеличение числ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"Число активных пользователей портала непрерывного медицинского образования составило не менее 21108 специалистов"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"Прошли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Годовой отчет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обучение по программам дополнительного профессионального образования не менее 800 специалистов"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Иркутской области об обучении по программам дополнительного профессионального 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об актуализации методологической основы по проведению оценки качества образовательных элементов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"Органы исполнительной власти субъектов Российской Федерации в сфере охраны здоровья информированы об актуализации справочных материалов о системе непрерывного медицинского образования для органов исполнительной власти субъектов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 в сфере охраны здоровья и организаций – работодателей специалистов здравоохранения",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Исходящее письмо Информационные письма Минздрава России направлены в адрес руководителей органов исполнительной власти субъекты Российской Федерации в сфере охраны здоровья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"Специалисты отрасли здравоохранения информированы о принципах и механизмах реализации системы непрерывного медицинского образования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 размещении актуализированных методических рекомендаций для специа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листов отрасти здравоохранения о принципах и механизмах реализации системы непрерывного медицинского образования на портале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0.0000, Тысяча человек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 количестве активных пользователей на портале НМО. 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"Число активных пользователей портала непрерывного медицинского образования составило не менее 26383 специалистов"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"Прошли обучение по программам дополнительного профессионального образования не менее 800 специалистов"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Годовой отчет министерства здравоохранения Иркутской области об обучении по программам дополнительного профессионального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об актуализации методологической основы для включения в непрерывное образование различных видов образовательной активности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"Органы исполнительной власти субъектов Российской Федерации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Исходящее письмо Информационные письма Минздрава России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сфере охраны здоровья информированы об актуализации справочных материалов о системе непрерывного медицинского образования для органов исполнительной власти субъектов Российской Федерации в сфере охраны здоровья и организаций – работодателей специалистов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направлены в адрес руководителей органов исполнительной власти субъекты Российской Федерации в сфере охраны здоровья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"Специалисты отрасли здравоохранения информированы о принципах и механизмах реализации системы непрерывного медицинского образования 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РНИМУ им. Н.И. Пирогова о размещении актуализированных методических рекомендаций для специа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листов отрасти здравоохранения о принципах и механизмах реализации системы непрерывного медицинского образования на портале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0.0000, Тысяча человек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23.12.2024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РНИМУ им. Н.И. Пирогова о количестве активных пользователей на портале НМО. Увеличение численности медицинских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"Число активных пользователей портала непрерывного медицинского образования составило не менее 32983 специалистов"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Увеличение численности медицинских работников – активных пользователей портала непрерывного медицинского образования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"Прошли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Годовой отчет 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обучение по программам дополнительного профессионального образования не менее 800 специалистов"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Иркутской области об обучении по программам дополнительного профессионального образования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3A3900" w:rsidRDefault="003A3900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"Повышение качества подготовки и уровня квалификации медицинских кадров"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качества подготовки и уровня квалификации медицинских кадров, обучение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1.0000, Единица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нтрольными точками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Распоряжение о перечислении ден.средств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заключены соглашения с мед.орган. о предоставлении субсидии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заключенных договорах/ГК"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15.06.2022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догово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рах/ГК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Договора, гос.контракты на предоставление услуг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мед.орг. о выполнении гос.задания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оказание государственных (муниципальных) услуг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(выполнение работ) утверждено (государственное задание включено в реестр государственных заданий)",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соглашений)", значение: 0.0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12.2023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оказание государственных (муниципальных) услуг 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A3900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3A3900"/>
        </w:tc>
      </w:tr>
      <w:tr w:rsidR="003A3900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(выполнение работ) утверждено (государственное задание включено в реестр государственных заданий)", значение: 1.0000</w:t>
            </w:r>
          </w:p>
          <w:p w:rsidR="003A3900" w:rsidRDefault="003A3900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A3900" w:rsidRDefault="003A3900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/>
        </w:tc>
      </w:tr>
      <w:tr w:rsidR="003A3900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соглашений)", значение: 1.0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  <w:tr w:rsidR="003A3900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работ)", значение: 1.0000</w:t>
            </w:r>
          </w:p>
          <w:p w:rsidR="003A3900" w:rsidRDefault="003A3900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12.2024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A3900" w:rsidRDefault="003A3900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Пакулова Е.С.</w:t>
            </w:r>
          </w:p>
          <w:p w:rsidR="003A3900" w:rsidRDefault="003A3900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A3900" w:rsidRDefault="003A3900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A3900" w:rsidRDefault="003A3900"/>
        </w:tc>
      </w:tr>
      <w:tr w:rsidR="003A3900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A3900" w:rsidRDefault="003A3900"/>
        </w:tc>
      </w:tr>
    </w:tbl>
    <w:p w:rsidR="003A3900" w:rsidRDefault="003A3900">
      <w:pPr>
        <w:sectPr w:rsidR="003A3900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3A3900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66</w:t>
            </w:r>
          </w:p>
        </w:tc>
        <w:tc>
          <w:tcPr>
            <w:tcW w:w="14" w:type="dxa"/>
          </w:tcPr>
          <w:p w:rsidR="003A3900" w:rsidRDefault="003A3900"/>
        </w:tc>
      </w:tr>
      <w:tr w:rsidR="003A3900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3A3900" w:rsidRDefault="003A3900"/>
        </w:tc>
        <w:tc>
          <w:tcPr>
            <w:tcW w:w="14" w:type="dxa"/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3A3900" w:rsidRDefault="003A3900"/>
        </w:tc>
        <w:tc>
          <w:tcPr>
            <w:tcW w:w="14" w:type="dxa"/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  <w:p w:rsidR="003A3900" w:rsidRDefault="003A3900"/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численность врачей, работающих в государственных медицинских организациях, тыс. человек нарастающим итогом</w:t>
            </w:r>
          </w:p>
          <w:p w:rsidR="003A3900" w:rsidRDefault="003A3900"/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Пакулова Е.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Ярошенко О.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Хромов В.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124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Число специалистов, совершенствующих свои знания в рамках системы непрерывного медицинского образования, в том числе с использованием дистанционных образовательных технологий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путем освоения дополнительных образовательных программ, разработанных с учетом порядков оказания медицинской помощи, клинических рекомендаций и принципов доказательной медицины, с использованием портала непрерывного медицинского образования составило не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менее 1880 тыс. человек </w:t>
            </w:r>
          </w:p>
          <w:p w:rsidR="003A3900" w:rsidRDefault="003A3900"/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Пакулова Е.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Участник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3A39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Хромов В.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численность средних медицинских работников, работающих в государственных медицинских организациях, тыс. человек нарастающим итогом</w:t>
            </w:r>
          </w:p>
          <w:p w:rsidR="003A3900" w:rsidRDefault="003A3900"/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Пакулова Е.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качества подготовки и уровня квалификации медицинских кадров</w:t>
            </w:r>
          </w:p>
          <w:p w:rsidR="003A3900" w:rsidRDefault="003A3900"/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Пакулова Е.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  <w:tr w:rsidR="003A3900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A3900" w:rsidRDefault="000108A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A3900" w:rsidRDefault="003A3900"/>
        </w:tc>
      </w:tr>
    </w:tbl>
    <w:p w:rsidR="00000000" w:rsidRDefault="000108A1"/>
    <w:sectPr w:rsidR="00000000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900"/>
    <w:rsid w:val="000108A1"/>
    <w:rsid w:val="003A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1C4D"/>
  <w15:docId w15:val="{8C01A7CF-2A1E-41B2-9287-63A9F6FB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66</Pages>
  <Words>13842</Words>
  <Characters>78901</Characters>
  <Application>Microsoft Office Word</Application>
  <DocSecurity>0</DocSecurity>
  <Lines>657</Lines>
  <Paragraphs>185</Paragraphs>
  <ScaleCrop>false</ScaleCrop>
  <Company>Stimulsoft Reports 2019.3.4 from 5 August 2019</Company>
  <LinksUpToDate>false</LinksUpToDate>
  <CharactersWithSpaces>92558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RP_Medicinskie_kadry_</dc:title>
  <dc:subject>RP_Medicinskie_kadry_</dc:subject>
  <dc:creator/>
  <cp:keywords/>
  <dc:description/>
  <cp:lastModifiedBy>Елена В. Хиртухеева</cp:lastModifiedBy>
  <cp:revision>2</cp:revision>
  <dcterms:created xsi:type="dcterms:W3CDTF">2023-08-25T09:00:00Z</dcterms:created>
  <dcterms:modified xsi:type="dcterms:W3CDTF">2023-08-25T07:57:00Z</dcterms:modified>
</cp:coreProperties>
</file>