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A8F49" w14:textId="77777777" w:rsidR="00477437" w:rsidRPr="00477437" w:rsidRDefault="00477437" w:rsidP="00477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caps/>
          <w:lang w:eastAsia="ru-RU"/>
        </w:rPr>
      </w:pPr>
    </w:p>
    <w:p w14:paraId="5F57AEF9" w14:textId="77777777" w:rsidR="00477437" w:rsidRPr="00477437" w:rsidRDefault="00477437" w:rsidP="00477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caps/>
          <w:lang w:eastAsia="ru-RU"/>
        </w:rPr>
      </w:pPr>
    </w:p>
    <w:p w14:paraId="41E05CED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</w:rPr>
      </w:pPr>
    </w:p>
    <w:p w14:paraId="5759BB1A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</w:rPr>
      </w:pPr>
    </w:p>
    <w:p w14:paraId="286BA778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</w:rPr>
      </w:pPr>
    </w:p>
    <w:p w14:paraId="450463F6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</w:rPr>
      </w:pPr>
    </w:p>
    <w:p w14:paraId="547BA524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</w:rPr>
      </w:pPr>
    </w:p>
    <w:p w14:paraId="267B2893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</w:rPr>
      </w:pPr>
    </w:p>
    <w:p w14:paraId="5DD068B7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</w:rPr>
      </w:pPr>
    </w:p>
    <w:p w14:paraId="1F4E221A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</w:rPr>
      </w:pPr>
    </w:p>
    <w:p w14:paraId="137F0F52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</w:rPr>
      </w:pPr>
    </w:p>
    <w:p w14:paraId="0C7B8865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</w:rPr>
      </w:pPr>
    </w:p>
    <w:p w14:paraId="7A2C48BB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</w:rPr>
      </w:pPr>
    </w:p>
    <w:p w14:paraId="0FEF1710" w14:textId="77777777" w:rsidR="00477437" w:rsidRPr="00571C2F" w:rsidRDefault="00477437" w:rsidP="00477437">
      <w:pPr>
        <w:spacing w:after="0" w:line="240" w:lineRule="auto"/>
        <w:rPr>
          <w:rFonts w:asciiTheme="majorHAnsi" w:eastAsia="Times New Roman" w:hAnsiTheme="majorHAnsi" w:cs="Calibri"/>
          <w:b/>
          <w:sz w:val="44"/>
          <w:szCs w:val="44"/>
        </w:rPr>
      </w:pPr>
      <w:bookmarkStart w:id="0" w:name="_GoBack"/>
      <w:r w:rsidRPr="00571C2F">
        <w:rPr>
          <w:rFonts w:asciiTheme="majorHAnsi" w:eastAsia="Times New Roman" w:hAnsiTheme="majorHAnsi" w:cs="Calibri"/>
          <w:b/>
          <w:sz w:val="44"/>
          <w:szCs w:val="44"/>
        </w:rPr>
        <w:t xml:space="preserve">Федеральные клинические рекомендации по диагностике и лечению </w:t>
      </w:r>
    </w:p>
    <w:p w14:paraId="62546E4B" w14:textId="77777777" w:rsidR="00477437" w:rsidRPr="00571C2F" w:rsidRDefault="00477437" w:rsidP="00477437">
      <w:pPr>
        <w:spacing w:after="0" w:line="240" w:lineRule="auto"/>
        <w:rPr>
          <w:rFonts w:asciiTheme="majorHAnsi" w:eastAsia="Times New Roman" w:hAnsiTheme="majorHAnsi" w:cs="Calibri"/>
          <w:sz w:val="44"/>
          <w:szCs w:val="44"/>
        </w:rPr>
      </w:pPr>
      <w:r w:rsidRPr="00571C2F">
        <w:rPr>
          <w:rFonts w:asciiTheme="majorHAnsi" w:eastAsia="Times New Roman" w:hAnsiTheme="majorHAnsi" w:cs="Calibri"/>
          <w:b/>
          <w:sz w:val="44"/>
          <w:szCs w:val="44"/>
        </w:rPr>
        <w:t>а</w:t>
      </w:r>
      <w:r w:rsidRPr="00571C2F">
        <w:rPr>
          <w:rFonts w:asciiTheme="majorHAnsi" w:eastAsia="Times New Roman" w:hAnsiTheme="majorHAnsi" w:cs="Calibri"/>
          <w:b/>
          <w:bCs/>
          <w:sz w:val="44"/>
          <w:szCs w:val="44"/>
        </w:rPr>
        <w:t>мнестического синдрома, вызванного употреблением психоактивных веществ</w:t>
      </w:r>
      <w:bookmarkEnd w:id="0"/>
    </w:p>
    <w:p w14:paraId="5C1816E6" w14:textId="77777777" w:rsidR="00477437" w:rsidRPr="00571C2F" w:rsidRDefault="00477437" w:rsidP="00477437">
      <w:pPr>
        <w:spacing w:after="0" w:line="240" w:lineRule="auto"/>
        <w:rPr>
          <w:rFonts w:asciiTheme="majorHAnsi" w:eastAsia="Times New Roman" w:hAnsiTheme="majorHAnsi" w:cs="Calibri"/>
          <w:sz w:val="44"/>
          <w:szCs w:val="44"/>
        </w:rPr>
      </w:pPr>
    </w:p>
    <w:p w14:paraId="233365B9" w14:textId="77777777" w:rsidR="00477437" w:rsidRPr="00571C2F" w:rsidRDefault="00477437" w:rsidP="00477437">
      <w:pPr>
        <w:spacing w:after="0" w:line="240" w:lineRule="auto"/>
        <w:rPr>
          <w:rFonts w:asciiTheme="majorHAnsi" w:eastAsia="Times New Roman" w:hAnsiTheme="majorHAnsi" w:cs="Calibri"/>
          <w:sz w:val="44"/>
          <w:szCs w:val="44"/>
        </w:rPr>
      </w:pPr>
    </w:p>
    <w:p w14:paraId="05D240D4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</w:rPr>
      </w:pPr>
    </w:p>
    <w:p w14:paraId="6E0DB797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</w:rPr>
      </w:pPr>
    </w:p>
    <w:p w14:paraId="1F490D00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</w:rPr>
      </w:pPr>
    </w:p>
    <w:p w14:paraId="50847744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</w:rPr>
      </w:pPr>
    </w:p>
    <w:p w14:paraId="04E04360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</w:rPr>
      </w:pPr>
    </w:p>
    <w:p w14:paraId="2A855AEC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</w:rPr>
      </w:pPr>
    </w:p>
    <w:p w14:paraId="58FDC72E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</w:rPr>
      </w:pPr>
    </w:p>
    <w:p w14:paraId="1ACF1970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</w:rPr>
      </w:pPr>
    </w:p>
    <w:p w14:paraId="160F9C7B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</w:rPr>
      </w:pPr>
    </w:p>
    <w:p w14:paraId="6FF2D666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</w:rPr>
      </w:pPr>
    </w:p>
    <w:p w14:paraId="5217FE57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</w:rPr>
      </w:pPr>
    </w:p>
    <w:p w14:paraId="7D853009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</w:rPr>
      </w:pPr>
    </w:p>
    <w:p w14:paraId="7990C0B4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</w:rPr>
      </w:pPr>
    </w:p>
    <w:p w14:paraId="413DA7E9" w14:textId="77777777" w:rsidR="00477437" w:rsidRPr="00477437" w:rsidRDefault="00477437" w:rsidP="00477437">
      <w:pPr>
        <w:spacing w:after="0" w:line="240" w:lineRule="auto"/>
        <w:jc w:val="right"/>
        <w:rPr>
          <w:rFonts w:ascii="Calibri" w:eastAsia="Times New Roman" w:hAnsi="Calibri" w:cs="Calibri"/>
        </w:rPr>
      </w:pPr>
    </w:p>
    <w:p w14:paraId="755F6C7C" w14:textId="77777777" w:rsidR="00477437" w:rsidRPr="00477437" w:rsidRDefault="00477437" w:rsidP="00477437">
      <w:pPr>
        <w:spacing w:after="0" w:line="240" w:lineRule="auto"/>
        <w:jc w:val="right"/>
        <w:rPr>
          <w:rFonts w:ascii="Calibri" w:eastAsia="Times New Roman" w:hAnsi="Calibri" w:cs="Calibri"/>
        </w:rPr>
      </w:pPr>
    </w:p>
    <w:p w14:paraId="68D1BEE4" w14:textId="77777777" w:rsidR="00477437" w:rsidRPr="00477437" w:rsidRDefault="00477437" w:rsidP="00477437">
      <w:pPr>
        <w:spacing w:after="0" w:line="240" w:lineRule="auto"/>
        <w:jc w:val="right"/>
        <w:rPr>
          <w:rFonts w:ascii="Calibri" w:eastAsia="Times New Roman" w:hAnsi="Calibri" w:cs="Calibri"/>
        </w:rPr>
      </w:pPr>
    </w:p>
    <w:p w14:paraId="519515C1" w14:textId="77777777" w:rsidR="00477437" w:rsidRPr="00477437" w:rsidRDefault="00477437" w:rsidP="00477437">
      <w:pPr>
        <w:spacing w:after="0" w:line="240" w:lineRule="auto"/>
        <w:jc w:val="right"/>
        <w:rPr>
          <w:rFonts w:ascii="Calibri" w:eastAsia="Times New Roman" w:hAnsi="Calibri" w:cs="Calibri"/>
        </w:rPr>
      </w:pPr>
    </w:p>
    <w:p w14:paraId="5F7080A7" w14:textId="77777777" w:rsidR="00477437" w:rsidRPr="00477437" w:rsidRDefault="00477437" w:rsidP="00477437">
      <w:pPr>
        <w:spacing w:after="0" w:line="240" w:lineRule="auto"/>
        <w:jc w:val="right"/>
        <w:rPr>
          <w:rFonts w:ascii="Calibri" w:eastAsia="Times New Roman" w:hAnsi="Calibri" w:cs="Calibri"/>
        </w:rPr>
      </w:pPr>
    </w:p>
    <w:p w14:paraId="7A0463F3" w14:textId="77777777" w:rsidR="00477437" w:rsidRDefault="00477437" w:rsidP="00477437">
      <w:pPr>
        <w:spacing w:after="0" w:line="240" w:lineRule="auto"/>
        <w:jc w:val="right"/>
        <w:rPr>
          <w:rFonts w:ascii="Calibri" w:eastAsia="Times New Roman" w:hAnsi="Calibri" w:cs="Calibri"/>
        </w:rPr>
      </w:pPr>
    </w:p>
    <w:p w14:paraId="4C5047DA" w14:textId="77777777" w:rsidR="00BC21CE" w:rsidRDefault="00BC21CE" w:rsidP="00477437">
      <w:pPr>
        <w:spacing w:after="0" w:line="240" w:lineRule="auto"/>
        <w:jc w:val="right"/>
        <w:rPr>
          <w:rFonts w:ascii="Calibri" w:eastAsia="Times New Roman" w:hAnsi="Calibri" w:cs="Calibri"/>
        </w:rPr>
      </w:pPr>
    </w:p>
    <w:p w14:paraId="3EE14A6A" w14:textId="77777777" w:rsidR="00BC21CE" w:rsidRDefault="00BC21CE" w:rsidP="00477437">
      <w:pPr>
        <w:spacing w:after="0" w:line="240" w:lineRule="auto"/>
        <w:jc w:val="right"/>
        <w:rPr>
          <w:rFonts w:ascii="Calibri" w:eastAsia="Times New Roman" w:hAnsi="Calibri" w:cs="Calibri"/>
        </w:rPr>
      </w:pPr>
    </w:p>
    <w:p w14:paraId="63F0A4A4" w14:textId="77777777" w:rsidR="00BC21CE" w:rsidRDefault="00BC21CE" w:rsidP="00477437">
      <w:pPr>
        <w:spacing w:after="0" w:line="240" w:lineRule="auto"/>
        <w:jc w:val="right"/>
        <w:rPr>
          <w:rFonts w:ascii="Calibri" w:eastAsia="Times New Roman" w:hAnsi="Calibri" w:cs="Calibri"/>
        </w:rPr>
      </w:pPr>
    </w:p>
    <w:p w14:paraId="21E90325" w14:textId="77777777" w:rsidR="00BC21CE" w:rsidRPr="00477437" w:rsidRDefault="00BC21CE" w:rsidP="00477437">
      <w:pPr>
        <w:spacing w:after="0" w:line="240" w:lineRule="auto"/>
        <w:jc w:val="right"/>
        <w:rPr>
          <w:rFonts w:ascii="Calibri" w:eastAsia="Times New Roman" w:hAnsi="Calibri" w:cs="Calibri"/>
        </w:rPr>
      </w:pPr>
    </w:p>
    <w:p w14:paraId="032A5493" w14:textId="77777777" w:rsidR="00BC21CE" w:rsidRDefault="00477437" w:rsidP="00477437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477437">
        <w:rPr>
          <w:rFonts w:ascii="Calibri" w:eastAsia="Times New Roman" w:hAnsi="Calibri" w:cs="Calibri"/>
          <w:b/>
          <w:bCs/>
        </w:rPr>
        <w:t xml:space="preserve">   2014</w:t>
      </w:r>
    </w:p>
    <w:p w14:paraId="03E20F5C" w14:textId="77777777" w:rsidR="00BC21CE" w:rsidRDefault="00BC21CE" w:rsidP="00477437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p w14:paraId="1273F489" w14:textId="77777777" w:rsidR="00BC21CE" w:rsidRDefault="00BC21CE" w:rsidP="00477437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p w14:paraId="0578F83A" w14:textId="77777777" w:rsidR="00BC21CE" w:rsidRDefault="00BC21CE" w:rsidP="00477437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p w14:paraId="0CD78E75" w14:textId="77777777" w:rsidR="00BC21CE" w:rsidRDefault="00BC21CE" w:rsidP="00477437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p w14:paraId="4480D99F" w14:textId="77777777" w:rsidR="00BC21CE" w:rsidRDefault="00BC21CE" w:rsidP="00477437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p w14:paraId="1E298EAB" w14:textId="77777777" w:rsidR="00BC21CE" w:rsidRDefault="00BC21CE" w:rsidP="00477437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p w14:paraId="2C6A6752" w14:textId="77777777" w:rsidR="002B2D49" w:rsidRDefault="002B2D49" w:rsidP="002B2D49">
      <w:pPr>
        <w:jc w:val="center"/>
        <w:rPr>
          <w:rStyle w:val="10"/>
          <w:rFonts w:eastAsiaTheme="minorHAnsi"/>
        </w:rPr>
      </w:pPr>
      <w:bookmarkStart w:id="1" w:name="_Toc383778814"/>
      <w:r>
        <w:rPr>
          <w:rStyle w:val="10"/>
          <w:rFonts w:eastAsiaTheme="minorHAnsi"/>
        </w:rPr>
        <w:t>Коллектив авторов</w:t>
      </w:r>
      <w:bookmarkEnd w:id="1"/>
    </w:p>
    <w:p w14:paraId="090A91A1" w14:textId="77777777" w:rsidR="002B2D49" w:rsidRDefault="002B2D49" w:rsidP="002B2D49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B2D49" w14:paraId="616F54EE" w14:textId="77777777" w:rsidTr="002B2D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82FC" w14:textId="77777777" w:rsidR="002B2D49" w:rsidRDefault="002B2D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Агибалова Татьяна Васильевна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F1EA" w14:textId="77777777" w:rsidR="002B2D49" w:rsidRDefault="002B2D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научно-исследовательским отделением ФГБУ ННЦ наркологии МЗ РФ, доктор медицинских наук</w:t>
            </w:r>
          </w:p>
        </w:tc>
      </w:tr>
      <w:tr w:rsidR="002B2D49" w14:paraId="45ED1C59" w14:textId="77777777" w:rsidTr="002B2D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0DC6" w14:textId="77777777" w:rsidR="002B2D49" w:rsidRDefault="002B2D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Альтшулер Владимир Борисович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1A35" w14:textId="77777777" w:rsidR="002B2D49" w:rsidRDefault="002B2D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научно-исследовательским отделением ФГБУ ННЦ наркологии МЗ РФ, доктор медицинских наук, профессор</w:t>
            </w:r>
          </w:p>
        </w:tc>
      </w:tr>
      <w:tr w:rsidR="002B2D49" w14:paraId="650D4475" w14:textId="77777777" w:rsidTr="002B2D49">
        <w:trPr>
          <w:trHeight w:val="72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6BE8" w14:textId="77777777" w:rsidR="002B2D49" w:rsidRDefault="002B2D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Винникова Мария Алексеевна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7A80" w14:textId="77777777" w:rsidR="002B2D49" w:rsidRDefault="002B2D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ФГБУ ННЦ наркологии МЗ РФ, доктор медицинских наук, профессор</w:t>
            </w:r>
          </w:p>
        </w:tc>
      </w:tr>
      <w:tr w:rsidR="002B2D49" w14:paraId="04AD7C18" w14:textId="77777777" w:rsidTr="002B2D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330A" w14:textId="77777777" w:rsidR="002B2D49" w:rsidRDefault="002B2D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Козырева Анастасия Вадимовна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EE1C" w14:textId="77777777" w:rsidR="002B2D49" w:rsidRDefault="002B2D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клиническим отделением ФГБУ ННЦ наркологии МЗ РФ, кандидат медицинских наук</w:t>
            </w:r>
          </w:p>
        </w:tc>
      </w:tr>
      <w:tr w:rsidR="002B2D49" w14:paraId="430F5DA4" w14:textId="77777777" w:rsidTr="002B2D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68FB" w14:textId="77777777" w:rsidR="002B2D49" w:rsidRDefault="002B2D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Сергей Леонидович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2ADE" w14:textId="77777777" w:rsidR="002B2D49" w:rsidRDefault="002B2D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научный сотрудник научно-исследовательского отделения ФГБУ ННЦ наркологии МЗ РФ, кандидат медицинских наук</w:t>
            </w:r>
          </w:p>
        </w:tc>
      </w:tr>
      <w:tr w:rsidR="002B2D49" w14:paraId="0E8EDE57" w14:textId="77777777" w:rsidTr="002B2D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31FF" w14:textId="77777777" w:rsidR="002B2D49" w:rsidRDefault="002B2D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Ненастьева Анна Юрьевна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E02C" w14:textId="77777777" w:rsidR="002B2D49" w:rsidRDefault="002B2D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научно-исследовательским отделением ФГБУ ННЦ наркологии МЗ РФ, кандидат медицинских наук</w:t>
            </w:r>
          </w:p>
        </w:tc>
      </w:tr>
      <w:tr w:rsidR="002B2D49" w14:paraId="2E957E96" w14:textId="77777777" w:rsidTr="002B2D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67BB" w14:textId="77777777" w:rsidR="002B2D49" w:rsidRDefault="002B2D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 Сергей Ионович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2648" w14:textId="77777777" w:rsidR="002B2D49" w:rsidRDefault="002B2D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научно-исследовательским отделением ФГБУ ННЦ наркологии МЗ РФ, кандидат медицинских наук</w:t>
            </w:r>
          </w:p>
        </w:tc>
      </w:tr>
    </w:tbl>
    <w:p w14:paraId="3825FF95" w14:textId="77777777" w:rsidR="002B2D49" w:rsidRDefault="002B2D49" w:rsidP="002B2D49">
      <w:pPr>
        <w:spacing w:after="0" w:line="240" w:lineRule="auto"/>
        <w:rPr>
          <w:rFonts w:ascii="Calibri" w:eastAsia="Calibri" w:hAnsi="Calibri"/>
        </w:rPr>
      </w:pPr>
    </w:p>
    <w:p w14:paraId="24CACEB9" w14:textId="77777777" w:rsidR="002B2D49" w:rsidRDefault="002B2D49" w:rsidP="002B2D49">
      <w:pPr>
        <w:spacing w:after="0" w:line="240" w:lineRule="auto"/>
      </w:pPr>
    </w:p>
    <w:p w14:paraId="13694FA6" w14:textId="77777777" w:rsidR="002B2D49" w:rsidRDefault="002B2D49" w:rsidP="002B2D49">
      <w:pPr>
        <w:spacing w:after="0" w:line="240" w:lineRule="auto"/>
      </w:pPr>
    </w:p>
    <w:p w14:paraId="4A214EDF" w14:textId="77777777" w:rsidR="002B2D49" w:rsidRDefault="002B2D49" w:rsidP="002B2D49">
      <w:pPr>
        <w:spacing w:after="0" w:line="240" w:lineRule="auto"/>
      </w:pPr>
    </w:p>
    <w:p w14:paraId="7ADBAA5C" w14:textId="77777777" w:rsidR="002B2D49" w:rsidRDefault="002B2D49" w:rsidP="002B2D49">
      <w:pPr>
        <w:spacing w:after="0" w:line="240" w:lineRule="auto"/>
      </w:pPr>
    </w:p>
    <w:p w14:paraId="58237418" w14:textId="77777777" w:rsidR="002B2D49" w:rsidRDefault="002B2D49" w:rsidP="002B2D49">
      <w:pPr>
        <w:spacing w:after="0" w:line="240" w:lineRule="auto"/>
      </w:pPr>
    </w:p>
    <w:p w14:paraId="6329B37A" w14:textId="77777777" w:rsidR="002B2D49" w:rsidRDefault="002B2D49" w:rsidP="002B2D49">
      <w:pPr>
        <w:spacing w:after="0" w:line="240" w:lineRule="auto"/>
      </w:pPr>
    </w:p>
    <w:p w14:paraId="51D74BB3" w14:textId="77777777" w:rsidR="002B2D49" w:rsidRDefault="002B2D49" w:rsidP="002B2D49">
      <w:pPr>
        <w:spacing w:after="0" w:line="240" w:lineRule="auto"/>
      </w:pPr>
    </w:p>
    <w:p w14:paraId="18180493" w14:textId="77777777" w:rsidR="003E6738" w:rsidRDefault="003E6738" w:rsidP="00477437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p w14:paraId="6C744534" w14:textId="77777777" w:rsidR="003E6738" w:rsidRDefault="003E6738" w:rsidP="00477437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p w14:paraId="438FD8DF" w14:textId="77777777" w:rsidR="003E6738" w:rsidRDefault="003E6738" w:rsidP="00477437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p w14:paraId="007FBBF5" w14:textId="77777777" w:rsidR="003E6738" w:rsidRDefault="003E6738" w:rsidP="00477437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p w14:paraId="3F5A4A6B" w14:textId="77777777" w:rsidR="003E6738" w:rsidRDefault="003E6738" w:rsidP="00477437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p w14:paraId="05E5CF5B" w14:textId="77777777" w:rsidR="003E6738" w:rsidRDefault="003E6738" w:rsidP="00477437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p w14:paraId="5C5084E3" w14:textId="77777777" w:rsidR="003E6738" w:rsidRDefault="003E6738" w:rsidP="00477437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p w14:paraId="1806E676" w14:textId="77777777" w:rsidR="003E6738" w:rsidRDefault="003E6738" w:rsidP="00477437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p w14:paraId="5BC40938" w14:textId="77777777" w:rsidR="003E6738" w:rsidRDefault="003E6738" w:rsidP="00477437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p w14:paraId="0AA286B5" w14:textId="77777777" w:rsidR="003E6738" w:rsidRDefault="003E6738" w:rsidP="00477437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p w14:paraId="18168DAC" w14:textId="77777777" w:rsidR="003E6738" w:rsidRDefault="003E6738" w:rsidP="00477437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p w14:paraId="3445B0A3" w14:textId="77777777" w:rsidR="003E6738" w:rsidRDefault="003E6738" w:rsidP="00477437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571706156"/>
        <w:docPartObj>
          <w:docPartGallery w:val="Table of Contents"/>
          <w:docPartUnique/>
        </w:docPartObj>
      </w:sdtPr>
      <w:sdtEndPr>
        <w:rPr>
          <w:b/>
          <w:bCs/>
          <w:color w:val="000000" w:themeColor="text1"/>
        </w:rPr>
      </w:sdtEndPr>
      <w:sdtContent>
        <w:p w14:paraId="61016769" w14:textId="587EF855" w:rsidR="003E6738" w:rsidRDefault="003E6738" w:rsidP="003E6738">
          <w:pPr>
            <w:pStyle w:val="afc"/>
            <w:jc w:val="center"/>
          </w:pPr>
          <w:r>
            <w:t>Оглавление</w:t>
          </w:r>
        </w:p>
        <w:p w14:paraId="4D0171B6" w14:textId="77777777" w:rsidR="003E6738" w:rsidRPr="003E6738" w:rsidRDefault="003E6738" w:rsidP="003E6738">
          <w:pPr>
            <w:pStyle w:val="14"/>
            <w:rPr>
              <w:rFonts w:eastAsiaTheme="minorEastAsia" w:cstheme="minorBidi"/>
              <w:color w:val="000000" w:themeColor="text1"/>
            </w:rPr>
          </w:pPr>
          <w:r w:rsidRPr="003E6738">
            <w:rPr>
              <w:color w:val="000000" w:themeColor="text1"/>
            </w:rPr>
            <w:fldChar w:fldCharType="begin"/>
          </w:r>
          <w:r w:rsidRPr="003E6738">
            <w:rPr>
              <w:color w:val="000000" w:themeColor="text1"/>
            </w:rPr>
            <w:instrText xml:space="preserve"> TOC \o "1-3" \h \z \u </w:instrText>
          </w:r>
          <w:r w:rsidRPr="003E6738">
            <w:rPr>
              <w:color w:val="000000" w:themeColor="text1"/>
            </w:rPr>
            <w:fldChar w:fldCharType="separate"/>
          </w:r>
          <w:hyperlink w:anchor="_Toc383778814" w:history="1">
            <w:r w:rsidRPr="003E6738">
              <w:rPr>
                <w:rStyle w:val="a5"/>
                <w:rFonts w:asciiTheme="majorHAnsi" w:eastAsiaTheme="minorHAnsi" w:hAnsiTheme="majorHAnsi"/>
                <w:color w:val="000000" w:themeColor="text1"/>
                <w:sz w:val="32"/>
                <w:szCs w:val="32"/>
              </w:rPr>
              <w:t>Коллектив авторов</w:t>
            </w:r>
            <w:r w:rsidRPr="003E6738">
              <w:rPr>
                <w:webHidden/>
                <w:color w:val="000000" w:themeColor="text1"/>
              </w:rPr>
              <w:tab/>
            </w:r>
            <w:r w:rsidRPr="003E6738">
              <w:rPr>
                <w:webHidden/>
                <w:color w:val="000000" w:themeColor="text1"/>
              </w:rPr>
              <w:fldChar w:fldCharType="begin"/>
            </w:r>
            <w:r w:rsidRPr="003E6738">
              <w:rPr>
                <w:webHidden/>
                <w:color w:val="000000" w:themeColor="text1"/>
              </w:rPr>
              <w:instrText xml:space="preserve"> PAGEREF _Toc383778814 \h </w:instrText>
            </w:r>
            <w:r w:rsidRPr="003E6738">
              <w:rPr>
                <w:webHidden/>
                <w:color w:val="000000" w:themeColor="text1"/>
              </w:rPr>
            </w:r>
            <w:r w:rsidRPr="003E6738">
              <w:rPr>
                <w:webHidden/>
                <w:color w:val="000000" w:themeColor="text1"/>
              </w:rPr>
              <w:fldChar w:fldCharType="separate"/>
            </w:r>
            <w:r w:rsidR="003E019A">
              <w:rPr>
                <w:webHidden/>
                <w:color w:val="000000" w:themeColor="text1"/>
              </w:rPr>
              <w:t>2</w:t>
            </w:r>
            <w:r w:rsidRPr="003E6738">
              <w:rPr>
                <w:webHidden/>
                <w:color w:val="000000" w:themeColor="text1"/>
              </w:rPr>
              <w:fldChar w:fldCharType="end"/>
            </w:r>
          </w:hyperlink>
        </w:p>
        <w:p w14:paraId="4B74350C" w14:textId="77777777" w:rsidR="003E6738" w:rsidRPr="003E6738" w:rsidRDefault="00D46CC8" w:rsidP="003E6738">
          <w:pPr>
            <w:pStyle w:val="14"/>
            <w:rPr>
              <w:rFonts w:eastAsiaTheme="minorEastAsia" w:cstheme="minorBidi"/>
              <w:color w:val="000000" w:themeColor="text1"/>
            </w:rPr>
          </w:pPr>
          <w:hyperlink w:anchor="_Toc383778815" w:history="1">
            <w:r w:rsidR="003E6738" w:rsidRPr="003E6738">
              <w:rPr>
                <w:rStyle w:val="a5"/>
                <w:rFonts w:asciiTheme="majorHAnsi" w:eastAsia="MS Mincho" w:hAnsiTheme="majorHAnsi"/>
                <w:color w:val="000000" w:themeColor="text1"/>
                <w:sz w:val="32"/>
                <w:szCs w:val="32"/>
              </w:rPr>
              <w:t>1.</w:t>
            </w:r>
            <w:r w:rsidR="003E6738" w:rsidRPr="003E6738">
              <w:rPr>
                <w:rFonts w:eastAsiaTheme="minorEastAsia" w:cstheme="minorBidi"/>
                <w:color w:val="000000" w:themeColor="text1"/>
              </w:rPr>
              <w:tab/>
            </w:r>
            <w:r w:rsidR="003E6738" w:rsidRPr="003E6738">
              <w:rPr>
                <w:rStyle w:val="a5"/>
                <w:rFonts w:asciiTheme="majorHAnsi" w:eastAsia="MS Mincho" w:hAnsiTheme="majorHAnsi"/>
                <w:color w:val="000000" w:themeColor="text1"/>
                <w:sz w:val="32"/>
                <w:szCs w:val="32"/>
              </w:rPr>
              <w:t>Методология</w:t>
            </w:r>
            <w:r w:rsidR="003E6738" w:rsidRPr="003E6738">
              <w:rPr>
                <w:webHidden/>
                <w:color w:val="000000" w:themeColor="text1"/>
              </w:rPr>
              <w:tab/>
            </w:r>
            <w:r w:rsidR="003E6738" w:rsidRPr="003E6738">
              <w:rPr>
                <w:webHidden/>
                <w:color w:val="000000" w:themeColor="text1"/>
              </w:rPr>
              <w:fldChar w:fldCharType="begin"/>
            </w:r>
            <w:r w:rsidR="003E6738" w:rsidRPr="003E6738">
              <w:rPr>
                <w:webHidden/>
                <w:color w:val="000000" w:themeColor="text1"/>
              </w:rPr>
              <w:instrText xml:space="preserve"> PAGEREF _Toc383778815 \h </w:instrText>
            </w:r>
            <w:r w:rsidR="003E6738" w:rsidRPr="003E6738">
              <w:rPr>
                <w:webHidden/>
                <w:color w:val="000000" w:themeColor="text1"/>
              </w:rPr>
            </w:r>
            <w:r w:rsidR="003E6738" w:rsidRPr="003E6738">
              <w:rPr>
                <w:webHidden/>
                <w:color w:val="000000" w:themeColor="text1"/>
              </w:rPr>
              <w:fldChar w:fldCharType="separate"/>
            </w:r>
            <w:r w:rsidR="003E019A">
              <w:rPr>
                <w:webHidden/>
                <w:color w:val="000000" w:themeColor="text1"/>
              </w:rPr>
              <w:t>4</w:t>
            </w:r>
            <w:r w:rsidR="003E6738" w:rsidRPr="003E6738">
              <w:rPr>
                <w:webHidden/>
                <w:color w:val="000000" w:themeColor="text1"/>
              </w:rPr>
              <w:fldChar w:fldCharType="end"/>
            </w:r>
          </w:hyperlink>
        </w:p>
        <w:p w14:paraId="4423F6B5" w14:textId="054C695A" w:rsidR="003E6738" w:rsidRPr="003E6738" w:rsidRDefault="00D46CC8" w:rsidP="003E6738">
          <w:pPr>
            <w:pStyle w:val="14"/>
            <w:rPr>
              <w:rFonts w:eastAsiaTheme="minorEastAsia" w:cstheme="minorBidi"/>
              <w:color w:val="000000" w:themeColor="text1"/>
            </w:rPr>
          </w:pPr>
          <w:hyperlink w:anchor="_Toc383778816" w:history="1">
            <w:r w:rsidR="003E6738" w:rsidRPr="003E6738">
              <w:rPr>
                <w:rStyle w:val="a5"/>
                <w:rFonts w:asciiTheme="majorHAnsi" w:hAnsiTheme="majorHAnsi"/>
                <w:color w:val="000000" w:themeColor="text1"/>
                <w:sz w:val="32"/>
                <w:szCs w:val="32"/>
              </w:rPr>
              <w:t>2.  Определение и принципы диагностики.</w:t>
            </w:r>
            <w:r w:rsidR="003E6738" w:rsidRPr="003E6738">
              <w:rPr>
                <w:webHidden/>
                <w:color w:val="000000" w:themeColor="text1"/>
              </w:rPr>
              <w:tab/>
            </w:r>
            <w:r w:rsidR="003E6738" w:rsidRPr="003E6738">
              <w:rPr>
                <w:webHidden/>
                <w:color w:val="000000" w:themeColor="text1"/>
              </w:rPr>
              <w:fldChar w:fldCharType="begin"/>
            </w:r>
            <w:r w:rsidR="003E6738" w:rsidRPr="003E6738">
              <w:rPr>
                <w:webHidden/>
                <w:color w:val="000000" w:themeColor="text1"/>
              </w:rPr>
              <w:instrText xml:space="preserve"> PAGEREF _Toc383778816 \h </w:instrText>
            </w:r>
            <w:r w:rsidR="003E6738" w:rsidRPr="003E6738">
              <w:rPr>
                <w:webHidden/>
                <w:color w:val="000000" w:themeColor="text1"/>
              </w:rPr>
            </w:r>
            <w:r w:rsidR="003E6738" w:rsidRPr="003E6738">
              <w:rPr>
                <w:webHidden/>
                <w:color w:val="000000" w:themeColor="text1"/>
              </w:rPr>
              <w:fldChar w:fldCharType="separate"/>
            </w:r>
            <w:r w:rsidR="003E019A">
              <w:rPr>
                <w:webHidden/>
                <w:color w:val="000000" w:themeColor="text1"/>
              </w:rPr>
              <w:t>7</w:t>
            </w:r>
            <w:r w:rsidR="003E6738" w:rsidRPr="003E6738">
              <w:rPr>
                <w:webHidden/>
                <w:color w:val="000000" w:themeColor="text1"/>
              </w:rPr>
              <w:fldChar w:fldCharType="end"/>
            </w:r>
          </w:hyperlink>
        </w:p>
        <w:p w14:paraId="32BC666E" w14:textId="5F72541F" w:rsidR="003E6738" w:rsidRPr="003E6738" w:rsidRDefault="00D46CC8" w:rsidP="003E6738">
          <w:pPr>
            <w:pStyle w:val="14"/>
            <w:rPr>
              <w:rFonts w:eastAsiaTheme="minorEastAsia" w:cstheme="minorBidi"/>
              <w:color w:val="000000" w:themeColor="text1"/>
            </w:rPr>
          </w:pPr>
          <w:hyperlink w:anchor="_Toc383778817" w:history="1">
            <w:r w:rsidR="003E6738" w:rsidRPr="003E6738">
              <w:rPr>
                <w:rStyle w:val="a5"/>
                <w:rFonts w:asciiTheme="majorHAnsi" w:hAnsiTheme="majorHAnsi"/>
                <w:color w:val="000000" w:themeColor="text1"/>
                <w:sz w:val="32"/>
                <w:szCs w:val="32"/>
              </w:rPr>
              <w:t>3.  Диагностика заболевания. Общие положения</w:t>
            </w:r>
            <w:r w:rsidR="003E6738" w:rsidRPr="003E6738">
              <w:rPr>
                <w:webHidden/>
                <w:color w:val="000000" w:themeColor="text1"/>
              </w:rPr>
              <w:tab/>
            </w:r>
            <w:r w:rsidR="003E6738" w:rsidRPr="003E6738">
              <w:rPr>
                <w:webHidden/>
                <w:color w:val="000000" w:themeColor="text1"/>
              </w:rPr>
              <w:fldChar w:fldCharType="begin"/>
            </w:r>
            <w:r w:rsidR="003E6738" w:rsidRPr="003E6738">
              <w:rPr>
                <w:webHidden/>
                <w:color w:val="000000" w:themeColor="text1"/>
              </w:rPr>
              <w:instrText xml:space="preserve"> PAGEREF _Toc383778817 \h </w:instrText>
            </w:r>
            <w:r w:rsidR="003E6738" w:rsidRPr="003E6738">
              <w:rPr>
                <w:webHidden/>
                <w:color w:val="000000" w:themeColor="text1"/>
              </w:rPr>
            </w:r>
            <w:r w:rsidR="003E6738" w:rsidRPr="003E6738">
              <w:rPr>
                <w:webHidden/>
                <w:color w:val="000000" w:themeColor="text1"/>
              </w:rPr>
              <w:fldChar w:fldCharType="separate"/>
            </w:r>
            <w:r w:rsidR="003E019A">
              <w:rPr>
                <w:webHidden/>
                <w:color w:val="000000" w:themeColor="text1"/>
              </w:rPr>
              <w:t>8</w:t>
            </w:r>
            <w:r w:rsidR="003E6738" w:rsidRPr="003E6738">
              <w:rPr>
                <w:webHidden/>
                <w:color w:val="000000" w:themeColor="text1"/>
              </w:rPr>
              <w:fldChar w:fldCharType="end"/>
            </w:r>
          </w:hyperlink>
        </w:p>
        <w:p w14:paraId="00B25A4A" w14:textId="40120C78" w:rsidR="003E6738" w:rsidRPr="003E6738" w:rsidRDefault="00D46CC8" w:rsidP="003E6738">
          <w:pPr>
            <w:pStyle w:val="14"/>
            <w:rPr>
              <w:rFonts w:eastAsiaTheme="minorEastAsia" w:cstheme="minorBidi"/>
              <w:color w:val="000000" w:themeColor="text1"/>
            </w:rPr>
          </w:pPr>
          <w:hyperlink w:anchor="_Toc383778818" w:history="1">
            <w:r w:rsidR="003E6738" w:rsidRPr="003E6738">
              <w:rPr>
                <w:rStyle w:val="a5"/>
                <w:rFonts w:asciiTheme="majorHAnsi" w:hAnsiTheme="majorHAnsi"/>
                <w:color w:val="000000" w:themeColor="text1"/>
                <w:sz w:val="32"/>
                <w:szCs w:val="32"/>
              </w:rPr>
              <w:t>4.  Клиническая диагностика амнестического синдрома, вызванного употреблением психоактивных веществ</w:t>
            </w:r>
            <w:r w:rsidR="003E6738" w:rsidRPr="003E6738">
              <w:rPr>
                <w:webHidden/>
                <w:color w:val="000000" w:themeColor="text1"/>
              </w:rPr>
              <w:tab/>
            </w:r>
            <w:r w:rsidR="003E6738" w:rsidRPr="003E6738">
              <w:rPr>
                <w:webHidden/>
                <w:color w:val="000000" w:themeColor="text1"/>
              </w:rPr>
              <w:fldChar w:fldCharType="begin"/>
            </w:r>
            <w:r w:rsidR="003E6738" w:rsidRPr="003E6738">
              <w:rPr>
                <w:webHidden/>
                <w:color w:val="000000" w:themeColor="text1"/>
              </w:rPr>
              <w:instrText xml:space="preserve"> PAGEREF _Toc383778818 \h </w:instrText>
            </w:r>
            <w:r w:rsidR="003E6738" w:rsidRPr="003E6738">
              <w:rPr>
                <w:webHidden/>
                <w:color w:val="000000" w:themeColor="text1"/>
              </w:rPr>
            </w:r>
            <w:r w:rsidR="003E6738" w:rsidRPr="003E6738">
              <w:rPr>
                <w:webHidden/>
                <w:color w:val="000000" w:themeColor="text1"/>
              </w:rPr>
              <w:fldChar w:fldCharType="separate"/>
            </w:r>
            <w:r w:rsidR="003E019A">
              <w:rPr>
                <w:webHidden/>
                <w:color w:val="000000" w:themeColor="text1"/>
              </w:rPr>
              <w:t>10</w:t>
            </w:r>
            <w:r w:rsidR="003E6738" w:rsidRPr="003E6738">
              <w:rPr>
                <w:webHidden/>
                <w:color w:val="000000" w:themeColor="text1"/>
              </w:rPr>
              <w:fldChar w:fldCharType="end"/>
            </w:r>
          </w:hyperlink>
        </w:p>
        <w:p w14:paraId="553E7191" w14:textId="0F751DF4" w:rsidR="003E6738" w:rsidRPr="003E6738" w:rsidRDefault="00D46CC8" w:rsidP="003E6738">
          <w:pPr>
            <w:pStyle w:val="14"/>
            <w:rPr>
              <w:rFonts w:eastAsiaTheme="minorEastAsia" w:cstheme="minorBidi"/>
              <w:color w:val="000000" w:themeColor="text1"/>
            </w:rPr>
          </w:pPr>
          <w:hyperlink w:anchor="_Toc383778819" w:history="1">
            <w:r w:rsidR="003E6738" w:rsidRPr="003E6738">
              <w:rPr>
                <w:rStyle w:val="a5"/>
                <w:rFonts w:asciiTheme="majorHAnsi" w:hAnsiTheme="majorHAnsi"/>
                <w:color w:val="000000" w:themeColor="text1"/>
                <w:sz w:val="32"/>
                <w:szCs w:val="32"/>
              </w:rPr>
              <w:t>5.  Медикаментозное лечение амнестического синдрома</w:t>
            </w:r>
            <w:r w:rsidR="003E6738" w:rsidRPr="003E6738">
              <w:rPr>
                <w:webHidden/>
                <w:color w:val="000000" w:themeColor="text1"/>
              </w:rPr>
              <w:tab/>
            </w:r>
            <w:r w:rsidR="003E6738" w:rsidRPr="003E6738">
              <w:rPr>
                <w:webHidden/>
                <w:color w:val="000000" w:themeColor="text1"/>
              </w:rPr>
              <w:fldChar w:fldCharType="begin"/>
            </w:r>
            <w:r w:rsidR="003E6738" w:rsidRPr="003E6738">
              <w:rPr>
                <w:webHidden/>
                <w:color w:val="000000" w:themeColor="text1"/>
              </w:rPr>
              <w:instrText xml:space="preserve"> PAGEREF _Toc383778819 \h </w:instrText>
            </w:r>
            <w:r w:rsidR="003E6738" w:rsidRPr="003E6738">
              <w:rPr>
                <w:webHidden/>
                <w:color w:val="000000" w:themeColor="text1"/>
              </w:rPr>
            </w:r>
            <w:r w:rsidR="003E6738" w:rsidRPr="003E6738">
              <w:rPr>
                <w:webHidden/>
                <w:color w:val="000000" w:themeColor="text1"/>
              </w:rPr>
              <w:fldChar w:fldCharType="separate"/>
            </w:r>
            <w:r w:rsidR="003E019A">
              <w:rPr>
                <w:webHidden/>
                <w:color w:val="000000" w:themeColor="text1"/>
              </w:rPr>
              <w:t>11</w:t>
            </w:r>
            <w:r w:rsidR="003E6738" w:rsidRPr="003E6738">
              <w:rPr>
                <w:webHidden/>
                <w:color w:val="000000" w:themeColor="text1"/>
              </w:rPr>
              <w:fldChar w:fldCharType="end"/>
            </w:r>
          </w:hyperlink>
        </w:p>
        <w:p w14:paraId="5797B9B7" w14:textId="1B0AE2A0" w:rsidR="003E6738" w:rsidRPr="003E6738" w:rsidRDefault="00D46CC8" w:rsidP="003E6738">
          <w:pPr>
            <w:pStyle w:val="14"/>
            <w:rPr>
              <w:rFonts w:eastAsiaTheme="minorEastAsia" w:cstheme="minorBidi"/>
              <w:color w:val="000000" w:themeColor="text1"/>
            </w:rPr>
          </w:pPr>
          <w:hyperlink w:anchor="_Toc383778820" w:history="1">
            <w:r w:rsidR="003E6738" w:rsidRPr="003E6738">
              <w:rPr>
                <w:rStyle w:val="a5"/>
                <w:rFonts w:asciiTheme="majorHAnsi" w:hAnsiTheme="majorHAnsi"/>
                <w:color w:val="000000" w:themeColor="text1"/>
                <w:sz w:val="32"/>
                <w:szCs w:val="32"/>
              </w:rPr>
              <w:t>6.  Психотерапия</w:t>
            </w:r>
            <w:r w:rsidR="003E6738" w:rsidRPr="003E6738">
              <w:rPr>
                <w:webHidden/>
                <w:color w:val="000000" w:themeColor="text1"/>
              </w:rPr>
              <w:tab/>
            </w:r>
            <w:r w:rsidR="003E6738" w:rsidRPr="003E6738">
              <w:rPr>
                <w:webHidden/>
                <w:color w:val="000000" w:themeColor="text1"/>
              </w:rPr>
              <w:fldChar w:fldCharType="begin"/>
            </w:r>
            <w:r w:rsidR="003E6738" w:rsidRPr="003E6738">
              <w:rPr>
                <w:webHidden/>
                <w:color w:val="000000" w:themeColor="text1"/>
              </w:rPr>
              <w:instrText xml:space="preserve"> PAGEREF _Toc383778820 \h </w:instrText>
            </w:r>
            <w:r w:rsidR="003E6738" w:rsidRPr="003E6738">
              <w:rPr>
                <w:webHidden/>
                <w:color w:val="000000" w:themeColor="text1"/>
              </w:rPr>
            </w:r>
            <w:r w:rsidR="003E6738" w:rsidRPr="003E6738">
              <w:rPr>
                <w:webHidden/>
                <w:color w:val="000000" w:themeColor="text1"/>
              </w:rPr>
              <w:fldChar w:fldCharType="separate"/>
            </w:r>
            <w:r w:rsidR="003E019A">
              <w:rPr>
                <w:webHidden/>
                <w:color w:val="000000" w:themeColor="text1"/>
              </w:rPr>
              <w:t>18</w:t>
            </w:r>
            <w:r w:rsidR="003E6738" w:rsidRPr="003E6738">
              <w:rPr>
                <w:webHidden/>
                <w:color w:val="000000" w:themeColor="text1"/>
              </w:rPr>
              <w:fldChar w:fldCharType="end"/>
            </w:r>
          </w:hyperlink>
        </w:p>
        <w:p w14:paraId="482C3869" w14:textId="0BA4C475" w:rsidR="003E6738" w:rsidRPr="003E6738" w:rsidRDefault="00D46CC8" w:rsidP="003E6738">
          <w:pPr>
            <w:pStyle w:val="14"/>
            <w:rPr>
              <w:rFonts w:eastAsiaTheme="minorEastAsia" w:cstheme="minorBidi"/>
              <w:color w:val="000000" w:themeColor="text1"/>
            </w:rPr>
          </w:pPr>
          <w:hyperlink w:anchor="_Toc383778822" w:history="1">
            <w:r w:rsidR="003E6738" w:rsidRPr="003E6738">
              <w:rPr>
                <w:rStyle w:val="a5"/>
                <w:rFonts w:asciiTheme="majorHAnsi" w:hAnsiTheme="majorHAnsi"/>
                <w:color w:val="000000" w:themeColor="text1"/>
                <w:sz w:val="32"/>
                <w:szCs w:val="32"/>
              </w:rPr>
              <w:t>7.  Школа для пациентов с амнестическим синдромом</w:t>
            </w:r>
            <w:r w:rsidR="003E6738" w:rsidRPr="003E6738">
              <w:rPr>
                <w:webHidden/>
                <w:color w:val="000000" w:themeColor="text1"/>
              </w:rPr>
              <w:tab/>
            </w:r>
            <w:r w:rsidR="003E6738" w:rsidRPr="003E6738">
              <w:rPr>
                <w:webHidden/>
                <w:color w:val="000000" w:themeColor="text1"/>
              </w:rPr>
              <w:fldChar w:fldCharType="begin"/>
            </w:r>
            <w:r w:rsidR="003E6738" w:rsidRPr="003E6738">
              <w:rPr>
                <w:webHidden/>
                <w:color w:val="000000" w:themeColor="text1"/>
              </w:rPr>
              <w:instrText xml:space="preserve"> PAGEREF _Toc383778822 \h </w:instrText>
            </w:r>
            <w:r w:rsidR="003E6738" w:rsidRPr="003E6738">
              <w:rPr>
                <w:webHidden/>
                <w:color w:val="000000" w:themeColor="text1"/>
              </w:rPr>
            </w:r>
            <w:r w:rsidR="003E6738" w:rsidRPr="003E6738">
              <w:rPr>
                <w:webHidden/>
                <w:color w:val="000000" w:themeColor="text1"/>
              </w:rPr>
              <w:fldChar w:fldCharType="separate"/>
            </w:r>
            <w:r w:rsidR="003E019A">
              <w:rPr>
                <w:webHidden/>
                <w:color w:val="000000" w:themeColor="text1"/>
              </w:rPr>
              <w:t>26</w:t>
            </w:r>
            <w:r w:rsidR="003E6738" w:rsidRPr="003E6738">
              <w:rPr>
                <w:webHidden/>
                <w:color w:val="000000" w:themeColor="text1"/>
              </w:rPr>
              <w:fldChar w:fldCharType="end"/>
            </w:r>
          </w:hyperlink>
        </w:p>
        <w:p w14:paraId="637CFE04" w14:textId="4B11760C" w:rsidR="003E6738" w:rsidRPr="003E6738" w:rsidRDefault="00D46CC8" w:rsidP="003E6738">
          <w:pPr>
            <w:pStyle w:val="14"/>
            <w:rPr>
              <w:rFonts w:eastAsiaTheme="minorEastAsia" w:cstheme="minorBidi"/>
              <w:color w:val="000000" w:themeColor="text1"/>
            </w:rPr>
          </w:pPr>
          <w:hyperlink w:anchor="_Toc383778823" w:history="1">
            <w:r w:rsidR="003E6738" w:rsidRPr="003E6738">
              <w:rPr>
                <w:rStyle w:val="a5"/>
                <w:rFonts w:asciiTheme="majorHAnsi" w:hAnsiTheme="majorHAnsi"/>
                <w:color w:val="000000" w:themeColor="text1"/>
                <w:sz w:val="32"/>
                <w:szCs w:val="32"/>
              </w:rPr>
              <w:t>8.  Про</w:t>
            </w:r>
            <w:r w:rsidR="003E6738" w:rsidRPr="003E6738">
              <w:rPr>
                <w:rStyle w:val="a5"/>
                <w:rFonts w:asciiTheme="majorHAnsi" w:hAnsiTheme="majorHAnsi"/>
                <w:bCs/>
                <w:color w:val="000000" w:themeColor="text1"/>
                <w:sz w:val="32"/>
                <w:szCs w:val="32"/>
              </w:rPr>
              <w:t>гноз</w:t>
            </w:r>
            <w:r w:rsidR="003E6738" w:rsidRPr="003E6738">
              <w:rPr>
                <w:webHidden/>
                <w:color w:val="000000" w:themeColor="text1"/>
              </w:rPr>
              <w:tab/>
            </w:r>
            <w:r w:rsidR="003E6738" w:rsidRPr="003E6738">
              <w:rPr>
                <w:webHidden/>
                <w:color w:val="000000" w:themeColor="text1"/>
              </w:rPr>
              <w:fldChar w:fldCharType="begin"/>
            </w:r>
            <w:r w:rsidR="003E6738" w:rsidRPr="003E6738">
              <w:rPr>
                <w:webHidden/>
                <w:color w:val="000000" w:themeColor="text1"/>
              </w:rPr>
              <w:instrText xml:space="preserve"> PAGEREF _Toc383778823 \h </w:instrText>
            </w:r>
            <w:r w:rsidR="003E6738" w:rsidRPr="003E6738">
              <w:rPr>
                <w:webHidden/>
                <w:color w:val="000000" w:themeColor="text1"/>
              </w:rPr>
            </w:r>
            <w:r w:rsidR="003E6738" w:rsidRPr="003E6738">
              <w:rPr>
                <w:webHidden/>
                <w:color w:val="000000" w:themeColor="text1"/>
              </w:rPr>
              <w:fldChar w:fldCharType="separate"/>
            </w:r>
            <w:r w:rsidR="003E019A">
              <w:rPr>
                <w:webHidden/>
                <w:color w:val="000000" w:themeColor="text1"/>
              </w:rPr>
              <w:t>26</w:t>
            </w:r>
            <w:r w:rsidR="003E6738" w:rsidRPr="003E6738">
              <w:rPr>
                <w:webHidden/>
                <w:color w:val="000000" w:themeColor="text1"/>
              </w:rPr>
              <w:fldChar w:fldCharType="end"/>
            </w:r>
          </w:hyperlink>
        </w:p>
        <w:p w14:paraId="0DE90C4D" w14:textId="4D29D28B" w:rsidR="003E6738" w:rsidRPr="003E6738" w:rsidRDefault="003E6738" w:rsidP="003E6738">
          <w:pPr>
            <w:tabs>
              <w:tab w:val="left" w:pos="567"/>
            </w:tabs>
            <w:ind w:left="426" w:hanging="426"/>
            <w:rPr>
              <w:rFonts w:asciiTheme="majorHAnsi" w:hAnsiTheme="majorHAnsi"/>
              <w:color w:val="000000" w:themeColor="text1"/>
              <w:sz w:val="32"/>
              <w:szCs w:val="32"/>
            </w:rPr>
          </w:pPr>
          <w:r w:rsidRPr="003E6738">
            <w:rPr>
              <w:rFonts w:asciiTheme="majorHAnsi" w:hAnsiTheme="majorHAnsi"/>
              <w:b/>
              <w:bCs/>
              <w:color w:val="000000" w:themeColor="text1"/>
              <w:sz w:val="32"/>
              <w:szCs w:val="32"/>
            </w:rPr>
            <w:fldChar w:fldCharType="end"/>
          </w:r>
        </w:p>
      </w:sdtContent>
    </w:sdt>
    <w:p w14:paraId="157B66F4" w14:textId="09FB2C60" w:rsidR="00477437" w:rsidRPr="00477437" w:rsidRDefault="00477437" w:rsidP="00477437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77437">
        <w:rPr>
          <w:rFonts w:ascii="Calibri" w:eastAsia="Times New Roman" w:hAnsi="Calibri" w:cs="Calibri"/>
          <w:b/>
          <w:bCs/>
        </w:rPr>
        <w:br w:type="page"/>
      </w:r>
    </w:p>
    <w:p w14:paraId="2B6435D4" w14:textId="77777777" w:rsidR="002B2D49" w:rsidRPr="003E6738" w:rsidRDefault="002B2D49" w:rsidP="003E6738">
      <w:pPr>
        <w:pStyle w:val="1"/>
        <w:numPr>
          <w:ilvl w:val="0"/>
          <w:numId w:val="16"/>
        </w:numPr>
        <w:rPr>
          <w:rFonts w:eastAsia="MS Mincho"/>
        </w:rPr>
      </w:pPr>
      <w:bookmarkStart w:id="2" w:name="_Toc382840285"/>
      <w:bookmarkStart w:id="3" w:name="_Toc383778815"/>
      <w:r w:rsidRPr="003E6738">
        <w:rPr>
          <w:rFonts w:eastAsia="MS Mincho"/>
        </w:rPr>
        <w:lastRenderedPageBreak/>
        <w:t>Методология</w:t>
      </w:r>
      <w:bookmarkEnd w:id="2"/>
      <w:bookmarkEnd w:id="3"/>
      <w:r w:rsidRPr="003E6738">
        <w:rPr>
          <w:rStyle w:val="10"/>
          <w:rFonts w:eastAsia="MS Mincho"/>
        </w:rPr>
        <w:br/>
      </w:r>
    </w:p>
    <w:p w14:paraId="3E71D810" w14:textId="77777777" w:rsidR="002B2D49" w:rsidRDefault="002B2D49" w:rsidP="002B2D49">
      <w:pPr>
        <w:spacing w:after="0" w:line="240" w:lineRule="auto"/>
        <w:jc w:val="both"/>
        <w:rPr>
          <w:rFonts w:ascii="Calibri" w:eastAsia="Calibri" w:hAnsi="Calibri"/>
          <w:b/>
          <w:sz w:val="24"/>
          <w:szCs w:val="24"/>
        </w:rPr>
      </w:pPr>
      <w:r>
        <w:rPr>
          <w:b/>
          <w:sz w:val="24"/>
          <w:szCs w:val="24"/>
        </w:rPr>
        <w:t>Методы, использованные для сбора/селекции доказательств:</w:t>
      </w:r>
    </w:p>
    <w:p w14:paraId="307AB3AE" w14:textId="77777777" w:rsidR="002B2D49" w:rsidRDefault="002B2D49" w:rsidP="002B2D4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поиск в электронных базах данных</w:t>
      </w:r>
    </w:p>
    <w:p w14:paraId="6E4BFA31" w14:textId="77777777" w:rsidR="002B2D49" w:rsidRDefault="002B2D49" w:rsidP="002B2D4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поиск литературных научных источников</w:t>
      </w:r>
    </w:p>
    <w:p w14:paraId="73CA1DC9" w14:textId="77777777" w:rsidR="002B2D49" w:rsidRDefault="002B2D49" w:rsidP="002B2D49">
      <w:pPr>
        <w:spacing w:after="0" w:line="240" w:lineRule="auto"/>
        <w:jc w:val="both"/>
        <w:rPr>
          <w:b/>
          <w:sz w:val="24"/>
          <w:szCs w:val="24"/>
        </w:rPr>
      </w:pPr>
    </w:p>
    <w:p w14:paraId="2BE5AF1E" w14:textId="77777777" w:rsidR="002B2D49" w:rsidRDefault="002B2D49" w:rsidP="002B2D49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Описание методов, использованных для сбора/селекции доказательств:</w:t>
      </w:r>
    </w:p>
    <w:p w14:paraId="257BD88F" w14:textId="77777777" w:rsidR="002B2D49" w:rsidRDefault="002B2D49" w:rsidP="002B2D4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доказательной базой для рекомендаций являются публикации, вошедшие в Кохрайновскую библиотеку, базы данных EMBASE и MEDLINE. Глубина поиска составляла 5  лет для рекомендаций по терапии и 15 лет для рекомендаций по психотерапии.</w:t>
      </w:r>
    </w:p>
    <w:p w14:paraId="1B2FA471" w14:textId="77777777" w:rsidR="002B2D49" w:rsidRDefault="002B2D49" w:rsidP="002B2D49">
      <w:pPr>
        <w:spacing w:after="0" w:line="240" w:lineRule="auto"/>
        <w:jc w:val="both"/>
        <w:rPr>
          <w:b/>
          <w:sz w:val="24"/>
          <w:szCs w:val="24"/>
        </w:rPr>
      </w:pPr>
    </w:p>
    <w:p w14:paraId="0DC44943" w14:textId="77777777" w:rsidR="002B2D49" w:rsidRDefault="002B2D49" w:rsidP="002B2D4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Методы, использованные для оценки качества и силы доказательств:</w:t>
      </w:r>
    </w:p>
    <w:p w14:paraId="3E3B4A62" w14:textId="77777777" w:rsidR="002B2D49" w:rsidRDefault="002B2D49" w:rsidP="002B2D49">
      <w:pPr>
        <w:pStyle w:val="15"/>
        <w:numPr>
          <w:ilvl w:val="0"/>
          <w:numId w:val="17"/>
        </w:numPr>
        <w:ind w:left="426"/>
        <w:jc w:val="both"/>
      </w:pPr>
      <w:r>
        <w:t>Консенсус экспертов;</w:t>
      </w:r>
    </w:p>
    <w:p w14:paraId="03A1708A" w14:textId="77777777" w:rsidR="002B2D49" w:rsidRDefault="002B2D49" w:rsidP="002B2D49">
      <w:pPr>
        <w:pStyle w:val="15"/>
        <w:numPr>
          <w:ilvl w:val="0"/>
          <w:numId w:val="17"/>
        </w:numPr>
        <w:ind w:left="426"/>
        <w:jc w:val="both"/>
      </w:pPr>
      <w:r>
        <w:t>Оценка значимости в соответствии с рейтинговой схемой (схема прилагается).</w:t>
      </w:r>
    </w:p>
    <w:p w14:paraId="636716ED" w14:textId="77777777" w:rsidR="002B2D49" w:rsidRDefault="002B2D49" w:rsidP="002B2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4E7762A" w14:textId="77777777" w:rsidR="002B2D49" w:rsidRPr="003E6738" w:rsidRDefault="002B2D49" w:rsidP="002B2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3E6738">
        <w:rPr>
          <w:b/>
          <w:color w:val="000000" w:themeColor="text1"/>
          <w:sz w:val="24"/>
          <w:szCs w:val="24"/>
        </w:rPr>
        <w:t xml:space="preserve">Таблица 1. Рейтинговая схема для оценки силы рекомендаций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2B2D49" w14:paraId="37AB2E42" w14:textId="77777777" w:rsidTr="002B2D49">
        <w:trPr>
          <w:trHeight w:val="81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ACEA98" w14:textId="77777777" w:rsidR="002B2D49" w:rsidRDefault="002B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262626"/>
                <w:sz w:val="24"/>
                <w:szCs w:val="24"/>
                <w:lang w:eastAsia="ru-RU"/>
              </w:rPr>
              <w:t>Уровни доказательств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AB0B20C" w14:textId="77777777" w:rsidR="002B2D49" w:rsidRDefault="002B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2B2D49" w14:paraId="6B2CB8BE" w14:textId="77777777" w:rsidTr="002B2D49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60C9" w14:textId="77777777" w:rsidR="002B2D49" w:rsidRDefault="002B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color w:val="262626"/>
                <w:sz w:val="24"/>
                <w:szCs w:val="24"/>
                <w:lang w:eastAsia="ru-RU"/>
              </w:rPr>
              <w:t>1++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CB72" w14:textId="77777777" w:rsidR="002B2D49" w:rsidRDefault="002B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262626"/>
                <w:sz w:val="24"/>
                <w:szCs w:val="24"/>
                <w:lang w:eastAsia="ru-RU"/>
              </w:rPr>
              <w:t>Мета-анализы</w:t>
            </w:r>
            <w:proofErr w:type="gramEnd"/>
            <w:r>
              <w:rPr>
                <w:color w:val="262626"/>
                <w:sz w:val="24"/>
                <w:szCs w:val="24"/>
                <w:lang w:eastAsia="ru-RU"/>
              </w:rPr>
              <w:t xml:space="preserve"> высокого качества, систематические обзоры рандомизированных контролируемых исследований (РКИ), или РКИ с очень низким риском систематических ошибок</w:t>
            </w:r>
          </w:p>
        </w:tc>
      </w:tr>
      <w:tr w:rsidR="002B2D49" w14:paraId="4F8406FF" w14:textId="77777777" w:rsidTr="002B2D49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332E" w14:textId="77777777" w:rsidR="002B2D49" w:rsidRDefault="002B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color w:val="262626"/>
                <w:sz w:val="24"/>
                <w:szCs w:val="24"/>
                <w:lang w:eastAsia="ru-RU"/>
              </w:rPr>
              <w:t>1+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43C1" w14:textId="77777777" w:rsidR="002B2D49" w:rsidRDefault="002B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color w:val="262626"/>
                <w:sz w:val="24"/>
                <w:szCs w:val="24"/>
                <w:lang w:eastAsia="ru-RU"/>
              </w:rPr>
              <w:t xml:space="preserve">Качественно </w:t>
            </w:r>
            <w:proofErr w:type="gramStart"/>
            <w:r>
              <w:rPr>
                <w:color w:val="262626"/>
                <w:sz w:val="24"/>
                <w:szCs w:val="24"/>
                <w:lang w:eastAsia="ru-RU"/>
              </w:rPr>
              <w:t>проведенные</w:t>
            </w:r>
            <w:proofErr w:type="gramEnd"/>
            <w:r>
              <w:rPr>
                <w:color w:val="262626"/>
                <w:sz w:val="24"/>
                <w:szCs w:val="24"/>
                <w:lang w:eastAsia="ru-RU"/>
              </w:rPr>
              <w:t xml:space="preserve"> мета-анализы, систематические, или РКИ с низким риском систематических ошибок</w:t>
            </w:r>
          </w:p>
        </w:tc>
      </w:tr>
      <w:tr w:rsidR="002B2D49" w14:paraId="2124A0F5" w14:textId="77777777" w:rsidTr="002B2D49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5435" w14:textId="77777777" w:rsidR="002B2D49" w:rsidRDefault="002B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color w:val="262626"/>
                <w:sz w:val="24"/>
                <w:szCs w:val="24"/>
                <w:lang w:eastAsia="ru-RU"/>
              </w:rPr>
              <w:t>1-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3A7C" w14:textId="77777777" w:rsidR="002B2D49" w:rsidRDefault="002B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color w:val="262626"/>
                <w:sz w:val="24"/>
                <w:szCs w:val="24"/>
                <w:lang w:eastAsia="ru-RU"/>
              </w:rPr>
              <w:t xml:space="preserve">Мета-анализы, </w:t>
            </w:r>
            <w:proofErr w:type="gramStart"/>
            <w:r>
              <w:rPr>
                <w:color w:val="262626"/>
                <w:sz w:val="24"/>
                <w:szCs w:val="24"/>
                <w:lang w:eastAsia="ru-RU"/>
              </w:rPr>
              <w:t>систематические</w:t>
            </w:r>
            <w:proofErr w:type="gramEnd"/>
            <w:r>
              <w:rPr>
                <w:color w:val="262626"/>
                <w:sz w:val="24"/>
                <w:szCs w:val="24"/>
                <w:lang w:eastAsia="ru-RU"/>
              </w:rPr>
              <w:t>, или РКИ с высоким риском систематических ошибок</w:t>
            </w:r>
          </w:p>
        </w:tc>
      </w:tr>
      <w:tr w:rsidR="002B2D49" w14:paraId="518A98B5" w14:textId="77777777" w:rsidTr="002B2D49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9EDD" w14:textId="77777777" w:rsidR="002B2D49" w:rsidRDefault="002B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color w:val="262626"/>
                <w:sz w:val="24"/>
                <w:szCs w:val="24"/>
                <w:lang w:eastAsia="ru-RU"/>
              </w:rPr>
              <w:t>2++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3F2E" w14:textId="77777777" w:rsidR="002B2D49" w:rsidRDefault="002B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color w:val="262626"/>
                <w:sz w:val="24"/>
                <w:szCs w:val="24"/>
                <w:lang w:eastAsia="ru-RU"/>
              </w:rPr>
              <w:t>Высококачественные систематические обзоры исследований случай-контроль или когортных исследований. Высококачественные обзоры исследований случай-контроль или когортных исследований с очень низким риском эффектов смешивания или систематических ошибок и средней вероятностью причинной взаимосвязи</w:t>
            </w:r>
          </w:p>
        </w:tc>
      </w:tr>
      <w:tr w:rsidR="002B2D49" w14:paraId="7A22936D" w14:textId="77777777" w:rsidTr="002B2D49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3F28" w14:textId="77777777" w:rsidR="002B2D49" w:rsidRDefault="002B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color w:val="262626"/>
                <w:sz w:val="24"/>
                <w:szCs w:val="24"/>
                <w:lang w:eastAsia="ru-RU"/>
              </w:rPr>
              <w:t>2+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AE7C" w14:textId="77777777" w:rsidR="002B2D49" w:rsidRDefault="002B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color w:val="262626"/>
                <w:sz w:val="24"/>
                <w:szCs w:val="24"/>
                <w:lang w:eastAsia="ru-RU"/>
              </w:rPr>
              <w:t>Хорошо проведенные исследования случай-контроль или когортные исследования со средним риском эффектов смешивания или систематических ошибок и средней вероятностью причинной взаимосвязи</w:t>
            </w:r>
          </w:p>
        </w:tc>
      </w:tr>
      <w:tr w:rsidR="002B2D49" w14:paraId="5452ACA9" w14:textId="77777777" w:rsidTr="002B2D49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A846" w14:textId="77777777" w:rsidR="002B2D49" w:rsidRDefault="002B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color w:val="262626"/>
                <w:sz w:val="24"/>
                <w:szCs w:val="24"/>
                <w:lang w:eastAsia="ru-RU"/>
              </w:rPr>
              <w:t>2-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39A7" w14:textId="77777777" w:rsidR="002B2D49" w:rsidRDefault="002B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color w:val="262626"/>
                <w:sz w:val="24"/>
                <w:szCs w:val="24"/>
                <w:lang w:eastAsia="ru-RU"/>
              </w:rPr>
              <w:t>исследования случай-контроль или когортные исследования с высоким риском эффектов смешивания или систематических ошибок и средней вероятностью причинной</w:t>
            </w:r>
          </w:p>
        </w:tc>
      </w:tr>
      <w:tr w:rsidR="002B2D49" w14:paraId="4DDA85CC" w14:textId="77777777" w:rsidTr="002B2D49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A5F1" w14:textId="77777777" w:rsidR="002B2D49" w:rsidRDefault="002B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color w:val="26262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BA29" w14:textId="77777777" w:rsidR="002B2D49" w:rsidRDefault="002B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color w:val="262626"/>
                <w:sz w:val="24"/>
                <w:szCs w:val="24"/>
                <w:lang w:eastAsia="ru-RU"/>
              </w:rPr>
              <w:t>Не аналитические исследования (например: описания случаев, серий случаев)</w:t>
            </w:r>
          </w:p>
        </w:tc>
      </w:tr>
      <w:tr w:rsidR="002B2D49" w14:paraId="14642E1B" w14:textId="77777777" w:rsidTr="002B2D49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B7DA" w14:textId="77777777" w:rsidR="002B2D49" w:rsidRDefault="002B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262626"/>
                <w:sz w:val="24"/>
                <w:szCs w:val="24"/>
                <w:lang w:eastAsia="ru-RU"/>
              </w:rPr>
            </w:pPr>
            <w:r>
              <w:rPr>
                <w:color w:val="26262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10BF" w14:textId="77777777" w:rsidR="002B2D49" w:rsidRDefault="002B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262626"/>
                <w:sz w:val="24"/>
                <w:szCs w:val="24"/>
                <w:lang w:eastAsia="ru-RU"/>
              </w:rPr>
            </w:pPr>
            <w:r>
              <w:rPr>
                <w:color w:val="262626"/>
                <w:sz w:val="24"/>
                <w:szCs w:val="24"/>
                <w:lang w:eastAsia="ru-RU"/>
              </w:rPr>
              <w:t>Мнение экспертов</w:t>
            </w:r>
          </w:p>
        </w:tc>
      </w:tr>
    </w:tbl>
    <w:p w14:paraId="6249768E" w14:textId="77777777" w:rsidR="002B2D49" w:rsidRDefault="002B2D49" w:rsidP="002B2D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/>
          <w:color w:val="262626"/>
          <w:sz w:val="24"/>
          <w:szCs w:val="24"/>
        </w:rPr>
      </w:pPr>
    </w:p>
    <w:p w14:paraId="375620FE" w14:textId="77777777" w:rsidR="002B2D49" w:rsidRDefault="002B2D49" w:rsidP="002B2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Методы, использованные для анализа доказательств:</w:t>
      </w:r>
    </w:p>
    <w:p w14:paraId="7E3C9054" w14:textId="77777777" w:rsidR="002B2D49" w:rsidRDefault="002B2D49" w:rsidP="002B2D49">
      <w:pPr>
        <w:pStyle w:val="15"/>
        <w:widowControl w:val="0"/>
        <w:numPr>
          <w:ilvl w:val="0"/>
          <w:numId w:val="18"/>
        </w:numPr>
        <w:autoSpaceDE w:val="0"/>
        <w:autoSpaceDN w:val="0"/>
        <w:adjustRightInd w:val="0"/>
        <w:ind w:left="426"/>
        <w:jc w:val="both"/>
        <w:rPr>
          <w:color w:val="262626"/>
        </w:rPr>
      </w:pPr>
      <w:r>
        <w:rPr>
          <w:color w:val="262626"/>
        </w:rPr>
        <w:t xml:space="preserve">Обзоры </w:t>
      </w:r>
      <w:proofErr w:type="gramStart"/>
      <w:r>
        <w:rPr>
          <w:color w:val="262626"/>
        </w:rPr>
        <w:t>опубликованных</w:t>
      </w:r>
      <w:proofErr w:type="gramEnd"/>
      <w:r>
        <w:rPr>
          <w:color w:val="262626"/>
        </w:rPr>
        <w:t xml:space="preserve"> мета-анализов;</w:t>
      </w:r>
    </w:p>
    <w:p w14:paraId="7479E178" w14:textId="77777777" w:rsidR="002B2D49" w:rsidRDefault="002B2D49" w:rsidP="002B2D49">
      <w:pPr>
        <w:pStyle w:val="15"/>
        <w:widowControl w:val="0"/>
        <w:numPr>
          <w:ilvl w:val="0"/>
          <w:numId w:val="18"/>
        </w:numPr>
        <w:autoSpaceDE w:val="0"/>
        <w:autoSpaceDN w:val="0"/>
        <w:adjustRightInd w:val="0"/>
        <w:ind w:left="426"/>
        <w:jc w:val="both"/>
      </w:pPr>
      <w:r>
        <w:rPr>
          <w:color w:val="262626"/>
        </w:rPr>
        <w:t>Систематические обзоры с таблицами доказательств.</w:t>
      </w:r>
    </w:p>
    <w:p w14:paraId="02CBBBA6" w14:textId="77777777" w:rsidR="002B2D49" w:rsidRDefault="002B2D49" w:rsidP="002B2D49">
      <w:pPr>
        <w:spacing w:after="0" w:line="240" w:lineRule="auto"/>
        <w:jc w:val="both"/>
        <w:rPr>
          <w:b/>
          <w:color w:val="008000"/>
          <w:sz w:val="24"/>
          <w:szCs w:val="24"/>
        </w:rPr>
      </w:pPr>
    </w:p>
    <w:p w14:paraId="5CEA76F1" w14:textId="77777777" w:rsidR="002B2D49" w:rsidRDefault="002B2D49" w:rsidP="002B2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Описание методов, использованных для анализа доказательств:</w:t>
      </w:r>
    </w:p>
    <w:p w14:paraId="29E1D8C4" w14:textId="77777777" w:rsidR="002B2D49" w:rsidRDefault="002B2D49" w:rsidP="002B2D4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отборе публикаций, как потенциальных источников доказательств, использованная в каждом исследовании методология изучается для того, чтобы </w:t>
      </w:r>
      <w:r>
        <w:rPr>
          <w:sz w:val="24"/>
          <w:szCs w:val="24"/>
        </w:rPr>
        <w:lastRenderedPageBreak/>
        <w:t xml:space="preserve">убедиться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ее</w:t>
      </w:r>
      <w:proofErr w:type="gramEnd"/>
      <w:r>
        <w:rPr>
          <w:sz w:val="24"/>
          <w:szCs w:val="24"/>
        </w:rPr>
        <w:t xml:space="preserve"> валидности. Результат изучения влияет на уровень доказательств, присваиваемый публикации, что в свою очередь влияет на силу, вытекающих из нее рекомендаций.</w:t>
      </w:r>
    </w:p>
    <w:p w14:paraId="5845A02F" w14:textId="77777777" w:rsidR="002B2D49" w:rsidRDefault="002B2D49" w:rsidP="002B2D4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Методологическое изучение базируется на нескольких ключевых вопросах, которые сфокусированы на тех особенностях дизайна исследования, которые оказывают существенное влияние на валидность результатов и выводов. Эти ключевые вопросы могут варьировать в зависимости от типов исследований, и применяемых вопросников, используемых для стандартизации процесса оценки публикаций. Был использован вопросник MERGE, разработанный Департаментом здравоохранения Нового Южного Уэльса. Этот вопросник предназначен для детальной оценки и адаптации в соответствии с требованиями Российского Респираторного Общества (РРО) для соблюдения оптимального баланса между методологической строгостью и возможностью практического применения. </w:t>
      </w:r>
    </w:p>
    <w:p w14:paraId="021F01C5" w14:textId="77777777" w:rsidR="002B2D49" w:rsidRDefault="002B2D49" w:rsidP="002B2D4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процессе </w:t>
      </w:r>
      <w:proofErr w:type="gramStart"/>
      <w:r>
        <w:rPr>
          <w:sz w:val="24"/>
          <w:szCs w:val="24"/>
        </w:rPr>
        <w:t>оценки</w:t>
      </w:r>
      <w:proofErr w:type="gramEnd"/>
      <w:r>
        <w:rPr>
          <w:sz w:val="24"/>
          <w:szCs w:val="24"/>
        </w:rPr>
        <w:t xml:space="preserve"> несомненно может сказываться и субъективный фактор. Для минимизации потенциальных ошибок каждое исследование оценивалось независимо, т.е. по меньшей </w:t>
      </w:r>
      <w:proofErr w:type="gramStart"/>
      <w:r>
        <w:rPr>
          <w:sz w:val="24"/>
          <w:szCs w:val="24"/>
        </w:rPr>
        <w:t>мере</w:t>
      </w:r>
      <w:proofErr w:type="gramEnd"/>
      <w:r>
        <w:rPr>
          <w:sz w:val="24"/>
          <w:szCs w:val="24"/>
        </w:rPr>
        <w:t xml:space="preserve"> двумя независимыми членами рабочей группы. Какие-либо различия в оценках обсуждались уже всей группой в полном составе. При невозможности достижения консенсуса, привлекался независимый эксперт.</w:t>
      </w:r>
    </w:p>
    <w:p w14:paraId="7A939C1C" w14:textId="77777777" w:rsidR="002B2D49" w:rsidRDefault="002B2D49" w:rsidP="002B2D49">
      <w:pPr>
        <w:spacing w:after="0" w:line="240" w:lineRule="auto"/>
        <w:jc w:val="both"/>
        <w:rPr>
          <w:b/>
          <w:sz w:val="24"/>
          <w:szCs w:val="24"/>
        </w:rPr>
      </w:pPr>
    </w:p>
    <w:p w14:paraId="0BD8CB33" w14:textId="77777777" w:rsidR="002B2D49" w:rsidRDefault="002B2D49" w:rsidP="002B2D4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Таблицы доказательств:</w:t>
      </w:r>
    </w:p>
    <w:p w14:paraId="16F812A9" w14:textId="77777777" w:rsidR="002B2D49" w:rsidRDefault="002B2D49" w:rsidP="002B2D4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таблицы доказательств заполнялись членами рабочей группы.</w:t>
      </w:r>
    </w:p>
    <w:p w14:paraId="45F09A89" w14:textId="77777777" w:rsidR="002B2D49" w:rsidRDefault="002B2D49" w:rsidP="002B2D49">
      <w:pPr>
        <w:spacing w:after="0" w:line="240" w:lineRule="auto"/>
        <w:jc w:val="both"/>
        <w:rPr>
          <w:b/>
          <w:color w:val="008000"/>
          <w:sz w:val="24"/>
          <w:szCs w:val="24"/>
        </w:rPr>
      </w:pPr>
    </w:p>
    <w:p w14:paraId="3A655C00" w14:textId="77777777" w:rsidR="002B2D49" w:rsidRDefault="002B2D49" w:rsidP="002B2D4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Методы, использованные для формулирования рекомендаций:</w:t>
      </w:r>
    </w:p>
    <w:p w14:paraId="5D874ADC" w14:textId="77777777" w:rsidR="002B2D49" w:rsidRDefault="002B2D49" w:rsidP="002B2D4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консенсус экспертов.</w:t>
      </w:r>
    </w:p>
    <w:p w14:paraId="2A4FB21D" w14:textId="77777777" w:rsidR="002B2D49" w:rsidRPr="003E6738" w:rsidRDefault="002B2D49" w:rsidP="002B2D49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4E70D45B" w14:textId="77777777" w:rsidR="002B2D49" w:rsidRPr="003E6738" w:rsidRDefault="002B2D49" w:rsidP="002B2D49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3E6738">
        <w:rPr>
          <w:b/>
          <w:color w:val="000000" w:themeColor="text1"/>
          <w:sz w:val="24"/>
          <w:szCs w:val="24"/>
        </w:rPr>
        <w:t>Таблица 2. Рейтинговая схема для оценки силы рекомендаций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2B2D49" w14:paraId="4CC703C7" w14:textId="77777777" w:rsidTr="002B2D49">
        <w:trPr>
          <w:trHeight w:val="60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8F8E62" w14:textId="77777777" w:rsidR="002B2D49" w:rsidRDefault="002B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  <w:lang w:eastAsia="ru-RU"/>
              </w:rPr>
            </w:pPr>
            <w:r>
              <w:rPr>
                <w:b/>
                <w:color w:val="262626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35631F2" w14:textId="77777777" w:rsidR="002B2D49" w:rsidRDefault="002B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  <w:lang w:eastAsia="ru-RU"/>
              </w:rPr>
            </w:pPr>
            <w:r>
              <w:rPr>
                <w:b/>
                <w:color w:val="262626"/>
                <w:sz w:val="24"/>
                <w:szCs w:val="24"/>
                <w:lang w:eastAsia="ru-RU"/>
              </w:rPr>
              <w:t>Описание</w:t>
            </w:r>
          </w:p>
        </w:tc>
      </w:tr>
      <w:tr w:rsidR="002B2D49" w14:paraId="122327CE" w14:textId="77777777" w:rsidTr="002B2D4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D4AB" w14:textId="77777777" w:rsidR="002B2D49" w:rsidRDefault="002B2D4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62C3" w14:textId="77777777" w:rsidR="002B2D49" w:rsidRDefault="002B2D4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По меньшей мере, один мета-анализ, систематический обзор, или РКИ, оцененные, как 1++ , напрямую применимые к целевой популяции и демонстрирующие устойчивость результатов</w:t>
            </w:r>
            <w:proofErr w:type="gramEnd"/>
          </w:p>
          <w:p w14:paraId="0260A6FD" w14:textId="77777777" w:rsidR="002B2D49" w:rsidRDefault="002B2D4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или</w:t>
            </w:r>
          </w:p>
          <w:p w14:paraId="50F2EAB6" w14:textId="77777777" w:rsidR="002B2D49" w:rsidRDefault="002B2D4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группа доказательств, включающая результаты исследований, оцененные, как 1+, напрямую применимые к целевой популяции и демонстрирующие общую устойчивость результатов</w:t>
            </w:r>
          </w:p>
        </w:tc>
      </w:tr>
      <w:tr w:rsidR="002B2D49" w14:paraId="4062F9CE" w14:textId="77777777" w:rsidTr="002B2D4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D297" w14:textId="77777777" w:rsidR="002B2D49" w:rsidRDefault="002B2D4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D302" w14:textId="77777777" w:rsidR="002B2D49" w:rsidRDefault="002B2D4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группа доказательств, включающая результаты исследований, оцененные, как 2++, напрямую применимые к целевой популяции и демонстрирующие общую устойчивость результатов</w:t>
            </w:r>
          </w:p>
          <w:p w14:paraId="5C04B9A2" w14:textId="77777777" w:rsidR="002B2D49" w:rsidRDefault="002B2D4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или</w:t>
            </w:r>
          </w:p>
          <w:p w14:paraId="3C5267C0" w14:textId="77777777" w:rsidR="002B2D49" w:rsidRDefault="002B2D4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экстраполированные доказательства из исследований, оцененных, как 1++ или 1+</w:t>
            </w:r>
          </w:p>
        </w:tc>
      </w:tr>
      <w:tr w:rsidR="002B2D49" w14:paraId="64FB1BC1" w14:textId="77777777" w:rsidTr="002B2D4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317F" w14:textId="77777777" w:rsidR="002B2D49" w:rsidRDefault="002B2D4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B0EC" w14:textId="77777777" w:rsidR="002B2D49" w:rsidRDefault="002B2D4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группа доказательств, включающая результаты исследований, оцененные, как 2+, напрямую применимые к целевой популяции и демонстрирующие общую устойчивость результатов;</w:t>
            </w:r>
          </w:p>
          <w:p w14:paraId="64113B21" w14:textId="77777777" w:rsidR="002B2D49" w:rsidRDefault="002B2D4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или</w:t>
            </w:r>
          </w:p>
          <w:p w14:paraId="04164253" w14:textId="77777777" w:rsidR="002B2D49" w:rsidRDefault="002B2D4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экстраполированные доказательства из исследований, оцененных, как 2++</w:t>
            </w:r>
          </w:p>
        </w:tc>
      </w:tr>
      <w:tr w:rsidR="002B2D49" w14:paraId="360CF644" w14:textId="77777777" w:rsidTr="002B2D4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9E66" w14:textId="77777777" w:rsidR="002B2D49" w:rsidRDefault="002B2D4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5604" w14:textId="77777777" w:rsidR="002B2D49" w:rsidRDefault="002B2D4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Доказательства уровня 3 или 4;</w:t>
            </w:r>
          </w:p>
          <w:p w14:paraId="2379C2AD" w14:textId="77777777" w:rsidR="002B2D49" w:rsidRDefault="002B2D4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или</w:t>
            </w:r>
          </w:p>
          <w:p w14:paraId="112E3DFE" w14:textId="77777777" w:rsidR="002B2D49" w:rsidRDefault="002B2D4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экстраполированные доказательства из исследований, оцененных, как 2+</w:t>
            </w:r>
          </w:p>
        </w:tc>
      </w:tr>
    </w:tbl>
    <w:p w14:paraId="2A506300" w14:textId="77777777" w:rsidR="002B2D49" w:rsidRDefault="002B2D49" w:rsidP="002B2D49">
      <w:pPr>
        <w:spacing w:after="0" w:line="240" w:lineRule="auto"/>
        <w:jc w:val="both"/>
        <w:rPr>
          <w:rFonts w:ascii="Calibri" w:eastAsia="Calibri" w:hAnsi="Calibri"/>
          <w:b/>
          <w:sz w:val="24"/>
          <w:szCs w:val="24"/>
        </w:rPr>
      </w:pPr>
    </w:p>
    <w:p w14:paraId="68F2B7BC" w14:textId="77777777" w:rsidR="002B2D49" w:rsidRDefault="002B2D49" w:rsidP="002B2D4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Индикаторы доброкачественной практики (</w:t>
      </w:r>
      <w:r>
        <w:rPr>
          <w:b/>
          <w:sz w:val="24"/>
          <w:szCs w:val="24"/>
          <w:lang w:val="en-US"/>
        </w:rPr>
        <w:t>Good</w:t>
      </w:r>
      <w:r w:rsidRPr="002B2D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Practice</w:t>
      </w:r>
      <w:r w:rsidRPr="002B2D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Points</w:t>
      </w:r>
      <w:r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  <w:lang w:val="en-US"/>
        </w:rPr>
        <w:t>GPPs</w:t>
      </w:r>
      <w:r>
        <w:rPr>
          <w:b/>
          <w:sz w:val="24"/>
          <w:szCs w:val="24"/>
        </w:rPr>
        <w:t>):</w:t>
      </w:r>
    </w:p>
    <w:p w14:paraId="427FA51A" w14:textId="77777777" w:rsidR="002B2D49" w:rsidRDefault="002B2D49" w:rsidP="002B2D4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Рекомендуемая доброкачественная практика базируется на клиническом опыте членов рабочей группы по разработке рекомендаций.</w:t>
      </w:r>
    </w:p>
    <w:p w14:paraId="35EDAF50" w14:textId="77777777" w:rsidR="002B2D49" w:rsidRDefault="002B2D49" w:rsidP="002B2D49">
      <w:pPr>
        <w:spacing w:after="0" w:line="240" w:lineRule="auto"/>
        <w:jc w:val="both"/>
        <w:rPr>
          <w:sz w:val="24"/>
          <w:szCs w:val="24"/>
        </w:rPr>
      </w:pPr>
    </w:p>
    <w:p w14:paraId="7A6B53DF" w14:textId="77777777" w:rsidR="002B2D49" w:rsidRDefault="002B2D49" w:rsidP="002B2D4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Экономический анализ:</w:t>
      </w:r>
    </w:p>
    <w:p w14:paraId="027D7A9E" w14:textId="77777777" w:rsidR="002B2D49" w:rsidRDefault="002B2D49" w:rsidP="002B2D4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Анализ стоимости не проводился и публикации по фармакоэкономике не анализировались.</w:t>
      </w:r>
    </w:p>
    <w:p w14:paraId="22D5A264" w14:textId="77777777" w:rsidR="002B2D49" w:rsidRDefault="002B2D49" w:rsidP="002B2D4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Метод валидизации рекомендаций:</w:t>
      </w:r>
    </w:p>
    <w:p w14:paraId="78C3A97F" w14:textId="77777777" w:rsidR="002B2D49" w:rsidRDefault="002B2D49" w:rsidP="002B2D49">
      <w:pPr>
        <w:pStyle w:val="15"/>
        <w:numPr>
          <w:ilvl w:val="0"/>
          <w:numId w:val="19"/>
        </w:numPr>
        <w:ind w:left="426"/>
        <w:jc w:val="both"/>
      </w:pPr>
      <w:r>
        <w:t>Внешняя экспертная оценка;</w:t>
      </w:r>
    </w:p>
    <w:p w14:paraId="054A75CF" w14:textId="77777777" w:rsidR="002B2D49" w:rsidRDefault="002B2D49" w:rsidP="002B2D49">
      <w:pPr>
        <w:pStyle w:val="15"/>
        <w:numPr>
          <w:ilvl w:val="0"/>
          <w:numId w:val="19"/>
        </w:numPr>
        <w:ind w:left="426"/>
        <w:jc w:val="both"/>
      </w:pPr>
      <w:r>
        <w:t>Внутренняя экспертная оценка.</w:t>
      </w:r>
    </w:p>
    <w:p w14:paraId="149645AB" w14:textId="77777777" w:rsidR="002B2D49" w:rsidRDefault="002B2D49" w:rsidP="002B2D49">
      <w:pPr>
        <w:spacing w:after="0" w:line="240" w:lineRule="auto"/>
        <w:jc w:val="both"/>
        <w:rPr>
          <w:sz w:val="24"/>
          <w:szCs w:val="24"/>
        </w:rPr>
      </w:pPr>
    </w:p>
    <w:p w14:paraId="63FB5ED3" w14:textId="77777777" w:rsidR="002B2D49" w:rsidRDefault="002B2D49" w:rsidP="002B2D49">
      <w:pPr>
        <w:spacing w:after="0" w:line="240" w:lineRule="auto"/>
        <w:jc w:val="both"/>
        <w:rPr>
          <w:b/>
          <w:sz w:val="24"/>
          <w:szCs w:val="24"/>
        </w:rPr>
      </w:pPr>
    </w:p>
    <w:p w14:paraId="3D71BD36" w14:textId="77777777" w:rsidR="002B2D49" w:rsidRDefault="002B2D49" w:rsidP="002B2D4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Описание метода валидизации рекомендаций:</w:t>
      </w:r>
    </w:p>
    <w:p w14:paraId="4F74A46C" w14:textId="77777777" w:rsidR="002B2D49" w:rsidRDefault="002B2D49" w:rsidP="002B2D4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Настоящие рекомендации в предварительной версии были  рецензированы независимыми экспертами, которых попросили </w:t>
      </w:r>
      <w:proofErr w:type="gramStart"/>
      <w:r>
        <w:rPr>
          <w:sz w:val="24"/>
          <w:szCs w:val="24"/>
        </w:rPr>
        <w:t>прокомментировать</w:t>
      </w:r>
      <w:proofErr w:type="gramEnd"/>
      <w:r>
        <w:rPr>
          <w:sz w:val="24"/>
          <w:szCs w:val="24"/>
        </w:rPr>
        <w:t xml:space="preserve"> прежде всего то, насколько интерпретация доказательств, лежащих в основе рекомендаций доступна для понимания. </w:t>
      </w:r>
    </w:p>
    <w:p w14:paraId="48D49AFA" w14:textId="77777777" w:rsidR="002B2D49" w:rsidRDefault="002B2D49" w:rsidP="002B2D4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Получены комментарии со стороны врачей первичного звена и участковых терапевтов в отношении доходчивости изложения рекомендаций и их оценки важности рекомендаций, как рабочего инструмента повседневной практики.</w:t>
      </w:r>
    </w:p>
    <w:p w14:paraId="1F4A3733" w14:textId="77777777" w:rsidR="002B2D49" w:rsidRDefault="002B2D49" w:rsidP="002B2D4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Предварительная версия была так же направлена рецензенту, не имеющему медицинского образования, для получения комментариев, с точки зрения перспектив пациентов.</w:t>
      </w:r>
    </w:p>
    <w:p w14:paraId="7D3452DA" w14:textId="77777777" w:rsidR="002B2D49" w:rsidRDefault="002B2D49" w:rsidP="002B2D4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Комментарии, полученные от экспертов, тщательно систематизировались и обсуждались председателем и членами рабочей группы. Каждый пункт обсуждался, и вносимые в результате этого изменения в рекомендации регистрировались. Если же изменения не вносились, то регистрировались причин отказа от внесения изменений.</w:t>
      </w:r>
    </w:p>
    <w:p w14:paraId="5B5B5F4B" w14:textId="77777777" w:rsidR="002B2D49" w:rsidRDefault="002B2D49" w:rsidP="002B2D49">
      <w:pPr>
        <w:spacing w:after="0" w:line="240" w:lineRule="auto"/>
        <w:jc w:val="both"/>
        <w:rPr>
          <w:b/>
          <w:sz w:val="24"/>
          <w:szCs w:val="24"/>
        </w:rPr>
      </w:pPr>
    </w:p>
    <w:p w14:paraId="5B63A1E0" w14:textId="77777777" w:rsidR="002B2D49" w:rsidRDefault="002B2D49" w:rsidP="002B2D4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Консультация и экспертная оценка:</w:t>
      </w:r>
    </w:p>
    <w:p w14:paraId="18460238" w14:textId="77777777" w:rsidR="002B2D49" w:rsidRDefault="002B2D49" w:rsidP="002B2D4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Предварительная версия была выставлена для широкого обсуждения на сайте ННЦН (</w:t>
      </w:r>
      <w:r>
        <w:rPr>
          <w:sz w:val="24"/>
          <w:szCs w:val="24"/>
          <w:lang w:val="en-US"/>
        </w:rPr>
        <w:t>nncn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), для того, чтобы лица, не участвующие в конгрессе имели возможность принять участие в обсуждении и совершенствовании рекомендаций.</w:t>
      </w:r>
    </w:p>
    <w:p w14:paraId="50CFCAC7" w14:textId="77777777" w:rsidR="002B2D49" w:rsidRDefault="002B2D49" w:rsidP="002B2D4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Проект рекомендаций был рецензирован так же независимыми экспертами, которых попросили прокомментировать, прежде всего, доходчивость и точность интерпретации доказательной базы, лежащей в основе рекомендаций.</w:t>
      </w:r>
    </w:p>
    <w:p w14:paraId="4EA3031E" w14:textId="77777777" w:rsidR="002B2D49" w:rsidRDefault="002B2D49" w:rsidP="002B2D49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5EBB7308" w14:textId="77777777" w:rsidR="002B2D49" w:rsidRDefault="002B2D49" w:rsidP="002B2D4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группа:</w:t>
      </w:r>
    </w:p>
    <w:p w14:paraId="5838F1A4" w14:textId="77777777" w:rsidR="002B2D49" w:rsidRDefault="002B2D49" w:rsidP="002B2D4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 окончательной редакции и контроля качества рекомендации были повторно проанализированы членами рабочей группы, которые пришли к заключению, что все замечания и комментарии экспертов приняты во внимание, риск систематических ошибок при разработке рекомендаций сведен к минимуму.</w:t>
      </w:r>
    </w:p>
    <w:p w14:paraId="1B9B0476" w14:textId="77777777" w:rsidR="002B2D49" w:rsidRDefault="002B2D49" w:rsidP="002B2D49">
      <w:pPr>
        <w:spacing w:after="0" w:line="240" w:lineRule="auto"/>
        <w:jc w:val="both"/>
        <w:rPr>
          <w:b/>
          <w:color w:val="008000"/>
          <w:sz w:val="24"/>
          <w:szCs w:val="24"/>
        </w:rPr>
      </w:pPr>
    </w:p>
    <w:p w14:paraId="2506DB37" w14:textId="77777777" w:rsidR="002B2D49" w:rsidRDefault="002B2D49" w:rsidP="002B2D4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рекомендации:</w:t>
      </w:r>
    </w:p>
    <w:p w14:paraId="1314973D" w14:textId="77777777" w:rsidR="002B2D49" w:rsidRDefault="002B2D49" w:rsidP="002B2D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Сила рекомендаций (А-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), уровни доказательств (1++, </w:t>
      </w:r>
      <w:r>
        <w:rPr>
          <w:color w:val="262626"/>
          <w:sz w:val="24"/>
          <w:szCs w:val="24"/>
        </w:rPr>
        <w:t xml:space="preserve">1+, 1-, 2++, 2+, 2-, 3, 4) и индикаторы доброкачественной практики - </w:t>
      </w:r>
      <w:r>
        <w:rPr>
          <w:color w:val="262626"/>
          <w:sz w:val="24"/>
          <w:szCs w:val="24"/>
          <w:lang w:val="en-US"/>
        </w:rPr>
        <w:t>good</w:t>
      </w:r>
      <w:r w:rsidRPr="002B2D49">
        <w:rPr>
          <w:color w:val="262626"/>
          <w:sz w:val="24"/>
          <w:szCs w:val="24"/>
        </w:rPr>
        <w:t xml:space="preserve"> </w:t>
      </w:r>
      <w:r>
        <w:rPr>
          <w:color w:val="262626"/>
          <w:sz w:val="24"/>
          <w:szCs w:val="24"/>
          <w:lang w:val="en-US"/>
        </w:rPr>
        <w:t>practice</w:t>
      </w:r>
      <w:r w:rsidRPr="002B2D49">
        <w:rPr>
          <w:color w:val="262626"/>
          <w:sz w:val="24"/>
          <w:szCs w:val="24"/>
        </w:rPr>
        <w:t xml:space="preserve"> </w:t>
      </w:r>
      <w:r>
        <w:rPr>
          <w:color w:val="262626"/>
          <w:sz w:val="24"/>
          <w:szCs w:val="24"/>
          <w:lang w:val="en-US"/>
        </w:rPr>
        <w:t>points</w:t>
      </w:r>
      <w:r>
        <w:rPr>
          <w:color w:val="262626"/>
          <w:sz w:val="24"/>
          <w:szCs w:val="24"/>
        </w:rPr>
        <w:t xml:space="preserve"> (</w:t>
      </w:r>
      <w:r>
        <w:rPr>
          <w:color w:val="262626"/>
          <w:sz w:val="24"/>
          <w:szCs w:val="24"/>
          <w:lang w:val="en-US"/>
        </w:rPr>
        <w:t>GPPs</w:t>
      </w:r>
      <w:r>
        <w:rPr>
          <w:color w:val="262626"/>
          <w:sz w:val="24"/>
          <w:szCs w:val="24"/>
        </w:rPr>
        <w:t>) приводятся  при изложении текста рекомендаци</w:t>
      </w:r>
      <w:r>
        <w:rPr>
          <w:sz w:val="24"/>
          <w:szCs w:val="24"/>
        </w:rPr>
        <w:t>й.</w:t>
      </w:r>
    </w:p>
    <w:p w14:paraId="17FAB2DD" w14:textId="77777777" w:rsidR="002B2D49" w:rsidRDefault="002B2D49" w:rsidP="002B2D49">
      <w:pPr>
        <w:spacing w:after="0" w:line="240" w:lineRule="auto"/>
        <w:rPr>
          <w:sz w:val="24"/>
          <w:szCs w:val="24"/>
        </w:rPr>
      </w:pPr>
    </w:p>
    <w:p w14:paraId="3A2953EA" w14:textId="77777777" w:rsidR="00477437" w:rsidRDefault="00477437" w:rsidP="00477437">
      <w:pPr>
        <w:spacing w:after="0" w:line="240" w:lineRule="auto"/>
        <w:rPr>
          <w:rFonts w:ascii="Calibri" w:eastAsia="Times New Roman" w:hAnsi="Calibri" w:cs="Calibri"/>
        </w:rPr>
      </w:pPr>
    </w:p>
    <w:p w14:paraId="07AC8881" w14:textId="77777777" w:rsidR="002B2D49" w:rsidRPr="00477437" w:rsidRDefault="002B2D49" w:rsidP="00477437">
      <w:pPr>
        <w:spacing w:after="0" w:line="240" w:lineRule="auto"/>
        <w:rPr>
          <w:rFonts w:ascii="Calibri" w:eastAsia="Times New Roman" w:hAnsi="Calibri" w:cs="Calibri"/>
        </w:rPr>
      </w:pPr>
    </w:p>
    <w:p w14:paraId="5E851777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  <w:b/>
        </w:rPr>
      </w:pPr>
    </w:p>
    <w:p w14:paraId="32E219CE" w14:textId="4E432BE4" w:rsidR="00477437" w:rsidRPr="00477437" w:rsidRDefault="00745B39" w:rsidP="003E6738">
      <w:pPr>
        <w:pStyle w:val="1"/>
      </w:pPr>
      <w:bookmarkStart w:id="4" w:name="_Toc349497706"/>
      <w:bookmarkStart w:id="5" w:name="_Toc383778816"/>
      <w:r>
        <w:t>2</w:t>
      </w:r>
      <w:r w:rsidR="00477437" w:rsidRPr="00477437">
        <w:t>.Определение и принципы диагностики.</w:t>
      </w:r>
      <w:bookmarkEnd w:id="4"/>
      <w:bookmarkEnd w:id="5"/>
    </w:p>
    <w:p w14:paraId="2704CB0E" w14:textId="77777777" w:rsidR="00477437" w:rsidRPr="00477437" w:rsidRDefault="00477437" w:rsidP="00477437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lang w:eastAsia="ru-RU"/>
        </w:rPr>
      </w:pPr>
    </w:p>
    <w:p w14:paraId="7DEE9C0B" w14:textId="1690BD70" w:rsidR="00477437" w:rsidRPr="00477437" w:rsidRDefault="00477437" w:rsidP="00477437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lang w:eastAsia="ru-RU"/>
        </w:rPr>
      </w:pPr>
      <w:r w:rsidRPr="00477437">
        <w:rPr>
          <w:rFonts w:ascii="Calibri" w:eastAsia="Times New Roman" w:hAnsi="Calibri" w:cs="Times New Roman"/>
          <w:b/>
          <w:lang w:eastAsia="ru-RU"/>
        </w:rPr>
        <w:t xml:space="preserve">Таблица </w:t>
      </w:r>
      <w:r w:rsidR="003E6738">
        <w:rPr>
          <w:rFonts w:ascii="Calibri" w:eastAsia="Times New Roman" w:hAnsi="Calibri" w:cs="Times New Roman"/>
          <w:b/>
          <w:lang w:eastAsia="ru-RU"/>
        </w:rPr>
        <w:t>3</w:t>
      </w:r>
      <w:r w:rsidRPr="00477437">
        <w:rPr>
          <w:rFonts w:ascii="Calibri" w:eastAsia="Times New Roman" w:hAnsi="Calibri" w:cs="Times New Roman"/>
          <w:b/>
          <w:lang w:eastAsia="ru-RU"/>
        </w:rPr>
        <w:t>.  Формализация диагноза по МКБ-10</w:t>
      </w:r>
    </w:p>
    <w:p w14:paraId="45E54888" w14:textId="77777777" w:rsidR="00477437" w:rsidRPr="00477437" w:rsidRDefault="00477437" w:rsidP="00477437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8347"/>
      </w:tblGrid>
      <w:tr w:rsidR="00477437" w:rsidRPr="00477437" w14:paraId="33011839" w14:textId="77777777" w:rsidTr="00D73F13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7109" w14:textId="77777777" w:rsidR="00477437" w:rsidRPr="00477437" w:rsidRDefault="00477437" w:rsidP="0047743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7437">
              <w:rPr>
                <w:rFonts w:ascii="Calibri" w:eastAsia="Times New Roman" w:hAnsi="Calibri" w:cs="Calibri"/>
                <w:lang w:val="en-US"/>
              </w:rPr>
              <w:t>F</w:t>
            </w:r>
            <w:r w:rsidRPr="00477437">
              <w:rPr>
                <w:rFonts w:ascii="Calibri" w:eastAsia="Times New Roman" w:hAnsi="Calibri" w:cs="Calibri"/>
              </w:rPr>
              <w:t>10.6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21C3" w14:textId="77777777" w:rsidR="00477437" w:rsidRPr="00477437" w:rsidRDefault="00477437" w:rsidP="0047743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7437">
              <w:rPr>
                <w:rFonts w:ascii="Calibri" w:eastAsia="Times New Roman" w:hAnsi="Calibri" w:cs="Calibri"/>
              </w:rPr>
              <w:t>Амнестический синдром, вызванный употреблением алкоголя</w:t>
            </w:r>
          </w:p>
        </w:tc>
      </w:tr>
      <w:tr w:rsidR="00477437" w:rsidRPr="00477437" w14:paraId="35D8311D" w14:textId="77777777" w:rsidTr="00D73F13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0924" w14:textId="77777777" w:rsidR="00477437" w:rsidRPr="00477437" w:rsidRDefault="00477437" w:rsidP="0047743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7437">
              <w:rPr>
                <w:rFonts w:ascii="Calibri" w:eastAsia="Times New Roman" w:hAnsi="Calibri" w:cs="Calibri"/>
                <w:lang w:val="en-US"/>
              </w:rPr>
              <w:t>F</w:t>
            </w:r>
            <w:r w:rsidRPr="00477437">
              <w:rPr>
                <w:rFonts w:ascii="Calibri" w:eastAsia="Times New Roman" w:hAnsi="Calibri" w:cs="Calibri"/>
              </w:rPr>
              <w:t>11.6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7A06" w14:textId="77777777" w:rsidR="00477437" w:rsidRPr="00477437" w:rsidRDefault="00477437" w:rsidP="0047743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7437">
              <w:rPr>
                <w:rFonts w:ascii="Calibri" w:eastAsia="Times New Roman" w:hAnsi="Calibri" w:cs="Calibri"/>
              </w:rPr>
              <w:t>Амнестический синдром, вызванный употреблением опиоидов</w:t>
            </w:r>
          </w:p>
        </w:tc>
      </w:tr>
      <w:tr w:rsidR="00477437" w:rsidRPr="00477437" w14:paraId="204E81D9" w14:textId="77777777" w:rsidTr="00D73F13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05D1" w14:textId="77777777" w:rsidR="00477437" w:rsidRPr="00477437" w:rsidRDefault="00477437" w:rsidP="0047743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477437">
              <w:rPr>
                <w:rFonts w:ascii="Calibri" w:eastAsia="Times New Roman" w:hAnsi="Calibri" w:cs="Calibri"/>
                <w:lang w:val="en-US"/>
              </w:rPr>
              <w:t>F1</w:t>
            </w:r>
            <w:r w:rsidRPr="00477437">
              <w:rPr>
                <w:rFonts w:ascii="Calibri" w:eastAsia="Times New Roman" w:hAnsi="Calibri" w:cs="Calibri"/>
              </w:rPr>
              <w:t>2</w:t>
            </w:r>
            <w:r w:rsidRPr="00477437">
              <w:rPr>
                <w:rFonts w:ascii="Calibri" w:eastAsia="Times New Roman" w:hAnsi="Calibri" w:cs="Calibri"/>
                <w:lang w:val="en-US"/>
              </w:rPr>
              <w:t>.</w:t>
            </w:r>
            <w:r w:rsidRPr="00477437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0C6C" w14:textId="77777777" w:rsidR="00477437" w:rsidRPr="00477437" w:rsidRDefault="00477437" w:rsidP="0047743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7437">
              <w:rPr>
                <w:rFonts w:ascii="Calibri" w:eastAsia="Times New Roman" w:hAnsi="Calibri" w:cs="Calibri"/>
              </w:rPr>
              <w:t>Амнестический синдром, вызванный употреблением каннабиноидов</w:t>
            </w:r>
          </w:p>
        </w:tc>
      </w:tr>
      <w:tr w:rsidR="00477437" w:rsidRPr="00477437" w14:paraId="4A13C4E0" w14:textId="77777777" w:rsidTr="00D73F13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29FC" w14:textId="77777777" w:rsidR="00477437" w:rsidRPr="00477437" w:rsidRDefault="00477437" w:rsidP="0047743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477437">
              <w:rPr>
                <w:rFonts w:ascii="Calibri" w:eastAsia="Times New Roman" w:hAnsi="Calibri" w:cs="Calibri"/>
                <w:lang w:val="en-US"/>
              </w:rPr>
              <w:t>F1</w:t>
            </w:r>
            <w:r w:rsidRPr="00477437">
              <w:rPr>
                <w:rFonts w:ascii="Calibri" w:eastAsia="Times New Roman" w:hAnsi="Calibri" w:cs="Calibri"/>
              </w:rPr>
              <w:t>3</w:t>
            </w:r>
            <w:r w:rsidRPr="00477437">
              <w:rPr>
                <w:rFonts w:ascii="Calibri" w:eastAsia="Times New Roman" w:hAnsi="Calibri" w:cs="Calibri"/>
                <w:lang w:val="en-US"/>
              </w:rPr>
              <w:t>.</w:t>
            </w:r>
            <w:r w:rsidRPr="00477437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A5AD" w14:textId="77777777" w:rsidR="00477437" w:rsidRPr="00477437" w:rsidRDefault="00477437" w:rsidP="004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7437">
              <w:rPr>
                <w:rFonts w:ascii="Calibri" w:eastAsia="Times New Roman" w:hAnsi="Calibri" w:cs="Arial"/>
                <w:lang w:eastAsia="ru-RU"/>
              </w:rPr>
              <w:t>Амнестический синдром, вызванный употреблением седативных или снотворных веществ</w:t>
            </w:r>
          </w:p>
        </w:tc>
      </w:tr>
      <w:tr w:rsidR="00477437" w:rsidRPr="00477437" w14:paraId="1A9875CD" w14:textId="77777777" w:rsidTr="00D73F13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95D8" w14:textId="77777777" w:rsidR="00477437" w:rsidRPr="00477437" w:rsidRDefault="00477437" w:rsidP="0047743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7437">
              <w:rPr>
                <w:rFonts w:ascii="Calibri" w:eastAsia="Times New Roman" w:hAnsi="Calibri" w:cs="Calibri"/>
                <w:lang w:val="en-US"/>
              </w:rPr>
              <w:t>F</w:t>
            </w:r>
            <w:r w:rsidRPr="00477437">
              <w:rPr>
                <w:rFonts w:ascii="Calibri" w:eastAsia="Times New Roman" w:hAnsi="Calibri" w:cs="Calibri"/>
              </w:rPr>
              <w:t>14.6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82D1" w14:textId="77777777" w:rsidR="00477437" w:rsidRPr="00477437" w:rsidRDefault="00477437" w:rsidP="0047743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7437">
              <w:rPr>
                <w:rFonts w:ascii="Calibri" w:eastAsia="Times New Roman" w:hAnsi="Calibri" w:cs="Calibri"/>
              </w:rPr>
              <w:t>Амнестический синдром, вызванный употреблением кокаина</w:t>
            </w:r>
          </w:p>
        </w:tc>
      </w:tr>
      <w:tr w:rsidR="00477437" w:rsidRPr="00477437" w14:paraId="3CFF63D2" w14:textId="77777777" w:rsidTr="00D73F13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0632" w14:textId="77777777" w:rsidR="00477437" w:rsidRPr="00477437" w:rsidRDefault="00477437" w:rsidP="0047743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7437">
              <w:rPr>
                <w:rFonts w:ascii="Calibri" w:eastAsia="Times New Roman" w:hAnsi="Calibri" w:cs="Calibri"/>
                <w:lang w:val="en-US"/>
              </w:rPr>
              <w:t>F</w:t>
            </w:r>
            <w:r w:rsidRPr="00477437">
              <w:rPr>
                <w:rFonts w:ascii="Calibri" w:eastAsia="Times New Roman" w:hAnsi="Calibri" w:cs="Calibri"/>
              </w:rPr>
              <w:t>15.6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AC5E" w14:textId="77777777" w:rsidR="00477437" w:rsidRPr="00477437" w:rsidRDefault="00477437" w:rsidP="004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7437">
              <w:rPr>
                <w:rFonts w:ascii="Calibri" w:eastAsia="Times New Roman" w:hAnsi="Calibri" w:cs="Arial"/>
                <w:lang w:eastAsia="ru-RU"/>
              </w:rPr>
              <w:t>Амнестический синдром, вызванный употреблением других стимуляторов, включая кофеин</w:t>
            </w:r>
          </w:p>
        </w:tc>
      </w:tr>
      <w:tr w:rsidR="00477437" w:rsidRPr="00477437" w14:paraId="0990D972" w14:textId="77777777" w:rsidTr="00D73F13">
        <w:trPr>
          <w:trHeight w:val="26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48AE" w14:textId="77777777" w:rsidR="00477437" w:rsidRPr="00477437" w:rsidRDefault="00477437" w:rsidP="0047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77437">
              <w:rPr>
                <w:rFonts w:ascii="Calibri" w:eastAsia="Times New Roman" w:hAnsi="Calibri" w:cs="Calibri"/>
                <w:lang w:val="en-US"/>
              </w:rPr>
              <w:t>F</w:t>
            </w:r>
            <w:r w:rsidRPr="00477437">
              <w:rPr>
                <w:rFonts w:ascii="Calibri" w:eastAsia="Times New Roman" w:hAnsi="Calibri" w:cs="Calibri"/>
              </w:rPr>
              <w:t>16.6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096F" w14:textId="77777777" w:rsidR="00477437" w:rsidRPr="00477437" w:rsidRDefault="00477437" w:rsidP="0047743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7437">
              <w:rPr>
                <w:rFonts w:ascii="Calibri" w:eastAsia="Times New Roman" w:hAnsi="Calibri" w:cs="Calibri"/>
              </w:rPr>
              <w:t>Амнестический синдром, вызванный употреблением галлюциногенов</w:t>
            </w:r>
          </w:p>
        </w:tc>
      </w:tr>
      <w:tr w:rsidR="00477437" w:rsidRPr="00477437" w14:paraId="771D531D" w14:textId="77777777" w:rsidTr="00D73F13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9008" w14:textId="77777777" w:rsidR="00477437" w:rsidRPr="00477437" w:rsidRDefault="00477437" w:rsidP="0047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77437">
              <w:rPr>
                <w:rFonts w:ascii="Calibri" w:eastAsia="Times New Roman" w:hAnsi="Calibri" w:cs="Calibri"/>
                <w:lang w:val="en-US"/>
              </w:rPr>
              <w:t>F</w:t>
            </w:r>
            <w:r w:rsidRPr="00477437">
              <w:rPr>
                <w:rFonts w:ascii="Calibri" w:eastAsia="Times New Roman" w:hAnsi="Calibri" w:cs="Calibri"/>
              </w:rPr>
              <w:t>18.6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3D6D" w14:textId="77777777" w:rsidR="00477437" w:rsidRPr="00477437" w:rsidRDefault="00477437" w:rsidP="004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7437">
              <w:rPr>
                <w:rFonts w:ascii="Calibri" w:eastAsia="Times New Roman" w:hAnsi="Calibri" w:cs="Arial"/>
                <w:lang w:eastAsia="ru-RU"/>
              </w:rPr>
              <w:t>Амнестический синдром, вызванный употреблением летучих растворителей</w:t>
            </w:r>
          </w:p>
        </w:tc>
      </w:tr>
      <w:tr w:rsidR="00477437" w:rsidRPr="00477437" w14:paraId="51001743" w14:textId="77777777" w:rsidTr="00D73F13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7B8B" w14:textId="77777777" w:rsidR="00477437" w:rsidRPr="00477437" w:rsidRDefault="00477437" w:rsidP="0047743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7437">
              <w:rPr>
                <w:rFonts w:ascii="Calibri" w:eastAsia="Times New Roman" w:hAnsi="Calibri" w:cs="Calibri"/>
                <w:lang w:val="en-US"/>
              </w:rPr>
              <w:t>F</w:t>
            </w:r>
            <w:r w:rsidRPr="00477437">
              <w:rPr>
                <w:rFonts w:ascii="Calibri" w:eastAsia="Times New Roman" w:hAnsi="Calibri" w:cs="Calibri"/>
              </w:rPr>
              <w:t>19.6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4EA7" w14:textId="77777777" w:rsidR="00477437" w:rsidRPr="00477437" w:rsidRDefault="00477437" w:rsidP="004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7437">
              <w:rPr>
                <w:rFonts w:ascii="Calibri" w:eastAsia="Times New Roman" w:hAnsi="Calibri" w:cs="Arial"/>
                <w:lang w:eastAsia="ru-RU"/>
              </w:rPr>
              <w:t>Амнестический синдром,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</w:tr>
    </w:tbl>
    <w:p w14:paraId="0B8940D5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</w:rPr>
      </w:pPr>
    </w:p>
    <w:p w14:paraId="2B88D68A" w14:textId="77777777" w:rsidR="00477437" w:rsidRPr="00477437" w:rsidRDefault="00477437" w:rsidP="00477437">
      <w:pPr>
        <w:spacing w:after="0" w:line="240" w:lineRule="auto"/>
        <w:ind w:firstLine="567"/>
        <w:jc w:val="both"/>
        <w:rPr>
          <w:rFonts w:ascii="Calibri" w:eastAsia="Times New Roman" w:hAnsi="Calibri" w:cs="Calibri"/>
          <w:b/>
          <w:bCs/>
        </w:rPr>
      </w:pPr>
    </w:p>
    <w:p w14:paraId="3B9B3796" w14:textId="6B980B5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  <w:b/>
          <w:iCs/>
          <w:lang w:eastAsia="ru-RU"/>
        </w:rPr>
      </w:pPr>
      <w:r w:rsidRPr="00477437">
        <w:rPr>
          <w:rFonts w:ascii="Calibri" w:eastAsia="Times New Roman" w:hAnsi="Calibri" w:cs="Calibri"/>
          <w:b/>
          <w:bCs/>
        </w:rPr>
        <w:t xml:space="preserve">Таблица </w:t>
      </w:r>
      <w:r w:rsidR="003E6738">
        <w:rPr>
          <w:rFonts w:ascii="Calibri" w:eastAsia="Times New Roman" w:hAnsi="Calibri" w:cs="Calibri"/>
          <w:b/>
          <w:bCs/>
        </w:rPr>
        <w:t>4</w:t>
      </w:r>
      <w:r w:rsidRPr="00477437">
        <w:rPr>
          <w:rFonts w:ascii="Calibri" w:eastAsia="Times New Roman" w:hAnsi="Calibri" w:cs="Calibri"/>
          <w:b/>
          <w:bCs/>
        </w:rPr>
        <w:t>.  Диагностика а</w:t>
      </w:r>
      <w:r w:rsidRPr="00477437">
        <w:rPr>
          <w:rFonts w:ascii="Calibri" w:eastAsia="Times New Roman" w:hAnsi="Calibri" w:cs="Arial"/>
          <w:b/>
        </w:rPr>
        <w:t>мнестического синдрома, вызванного употреблением алкоголя или дру</w:t>
      </w:r>
      <w:r w:rsidRPr="00477437">
        <w:rPr>
          <w:rFonts w:ascii="Calibri" w:eastAsia="Times New Roman" w:hAnsi="Calibri" w:cs="Arial"/>
          <w:b/>
        </w:rPr>
        <w:softHyphen/>
        <w:t>гих психоактивных веществ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195"/>
      </w:tblGrid>
      <w:tr w:rsidR="0014044E" w14:paraId="340056DA" w14:textId="77777777" w:rsidTr="0014044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5AC1" w14:textId="77777777" w:rsidR="0014044E" w:rsidRDefault="0014044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6286" w14:textId="77777777" w:rsidR="0014044E" w:rsidRPr="0014044E" w:rsidRDefault="0014044E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</w:rPr>
            </w:pPr>
            <w:r w:rsidRPr="0014044E">
              <w:rPr>
                <w:rFonts w:ascii="Calibri" w:eastAsia="Times New Roman" w:hAnsi="Calibri" w:cs="Calibri"/>
                <w:iCs/>
              </w:rPr>
              <w:t>Определение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824C" w14:textId="77777777" w:rsidR="0014044E" w:rsidRPr="0014044E" w:rsidRDefault="00140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14044E">
              <w:rPr>
                <w:rFonts w:ascii="Calibri" w:eastAsia="Times New Roman" w:hAnsi="Calibri" w:cs="Arial"/>
                <w:lang w:eastAsia="ru-RU"/>
              </w:rPr>
              <w:t xml:space="preserve">Амнестический синдром (далее – АС) – когнитивное расстройство, обусловленное злоупотреблением  психоактивными веществам и характеризующееся доминированием снижения кратковременной памяти. Непосредственное запоминание обычно не нарушено. </w:t>
            </w:r>
          </w:p>
          <w:p w14:paraId="14E092BA" w14:textId="77777777" w:rsidR="0014044E" w:rsidRPr="0014044E" w:rsidRDefault="001404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4044E">
              <w:rPr>
                <w:rFonts w:ascii="Calibri" w:eastAsia="Times New Roman" w:hAnsi="Calibri" w:cs="Times New Roman"/>
                <w:u w:val="single"/>
                <w:lang w:eastAsia="ru-RU"/>
              </w:rPr>
              <w:t>Включаются</w:t>
            </w:r>
            <w:r w:rsidRPr="0014044E">
              <w:rPr>
                <w:rFonts w:ascii="Calibri" w:eastAsia="Times New Roman" w:hAnsi="Calibri" w:cs="Times New Roman"/>
                <w:lang w:eastAsia="ru-RU"/>
              </w:rPr>
              <w:t xml:space="preserve">: </w:t>
            </w:r>
          </w:p>
          <w:p w14:paraId="06699961" w14:textId="77777777" w:rsidR="0014044E" w:rsidRPr="0014044E" w:rsidRDefault="001404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4044E">
              <w:rPr>
                <w:rFonts w:ascii="Calibri" w:eastAsia="Times New Roman" w:hAnsi="Calibri" w:cs="Times New Roman"/>
                <w:lang w:eastAsia="ru-RU"/>
              </w:rPr>
              <w:t xml:space="preserve">- АС, обусловленный алкоголем или другим психоактивным веществом; </w:t>
            </w:r>
          </w:p>
          <w:p w14:paraId="1C2DCD5F" w14:textId="77777777" w:rsidR="0014044E" w:rsidRPr="0014044E" w:rsidRDefault="001404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4044E">
              <w:rPr>
                <w:rFonts w:ascii="Calibri" w:eastAsia="Times New Roman" w:hAnsi="Calibri" w:cs="Times New Roman"/>
                <w:lang w:eastAsia="ru-RU"/>
              </w:rPr>
              <w:t xml:space="preserve">- амнестическое расстройство, обусловленное алкоголем или наркотиком; </w:t>
            </w:r>
          </w:p>
          <w:p w14:paraId="242C72A8" w14:textId="77777777" w:rsidR="0014044E" w:rsidRPr="0014044E" w:rsidRDefault="001404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4044E">
              <w:rPr>
                <w:rFonts w:ascii="Calibri" w:eastAsia="Times New Roman" w:hAnsi="Calibri" w:cs="Times New Roman"/>
                <w:lang w:eastAsia="ru-RU"/>
              </w:rPr>
              <w:t xml:space="preserve">- корсаковский психоз или синдром, вызванный алкоголем или другим психоактивным веществом или неуточненный. </w:t>
            </w:r>
          </w:p>
          <w:p w14:paraId="583752E6" w14:textId="77777777" w:rsidR="0014044E" w:rsidRPr="0014044E" w:rsidRDefault="00140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Courier New"/>
                <w:u w:val="single"/>
                <w:lang w:eastAsia="ru-RU"/>
              </w:rPr>
            </w:pPr>
            <w:r w:rsidRPr="0014044E">
              <w:rPr>
                <w:rFonts w:ascii="Calibri" w:eastAsia="Times New Roman" w:hAnsi="Calibri" w:cs="Courier New"/>
                <w:u w:val="single"/>
                <w:lang w:eastAsia="ru-RU"/>
              </w:rPr>
              <w:t>Исключается:</w:t>
            </w:r>
          </w:p>
          <w:p w14:paraId="5D74206A" w14:textId="77777777" w:rsidR="0014044E" w:rsidRPr="0014044E" w:rsidRDefault="00140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Courier New"/>
                <w:lang w:eastAsia="ru-RU"/>
              </w:rPr>
            </w:pPr>
            <w:r w:rsidRPr="0014044E">
              <w:rPr>
                <w:rFonts w:ascii="Calibri" w:eastAsia="Times New Roman" w:hAnsi="Calibri" w:cs="Courier New"/>
                <w:lang w:eastAsia="ru-RU"/>
              </w:rPr>
              <w:t xml:space="preserve">- </w:t>
            </w:r>
            <w:proofErr w:type="gramStart"/>
            <w:r w:rsidRPr="0014044E">
              <w:rPr>
                <w:rFonts w:ascii="Calibri" w:eastAsia="Times New Roman" w:hAnsi="Calibri" w:cs="Courier New"/>
                <w:lang w:eastAsia="ru-RU"/>
              </w:rPr>
              <w:t>неалкогольный</w:t>
            </w:r>
            <w:proofErr w:type="gramEnd"/>
            <w:r w:rsidRPr="0014044E">
              <w:rPr>
                <w:rFonts w:ascii="Calibri" w:eastAsia="Times New Roman" w:hAnsi="Calibri" w:cs="Courier New"/>
                <w:lang w:eastAsia="ru-RU"/>
              </w:rPr>
              <w:t xml:space="preserve">  и  не  вызванный другим психоактивным веществом</w:t>
            </w:r>
          </w:p>
          <w:p w14:paraId="4B0C5AB3" w14:textId="77777777" w:rsidR="0014044E" w:rsidRPr="0014044E" w:rsidRDefault="00140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Calibri"/>
                <w:iCs/>
              </w:rPr>
            </w:pPr>
            <w:r w:rsidRPr="0014044E">
              <w:rPr>
                <w:rFonts w:ascii="Calibri" w:eastAsia="Times New Roman" w:hAnsi="Calibri" w:cs="Courier New"/>
                <w:lang w:eastAsia="ru-RU"/>
              </w:rPr>
              <w:t>корсаковский психоз, или синдром (F04.-).</w:t>
            </w:r>
          </w:p>
        </w:tc>
      </w:tr>
      <w:tr w:rsidR="0014044E" w14:paraId="274C890B" w14:textId="77777777" w:rsidTr="0014044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AA29" w14:textId="77777777" w:rsidR="0014044E" w:rsidRDefault="0014044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ACE0" w14:textId="77777777" w:rsidR="0014044E" w:rsidRPr="0014044E" w:rsidRDefault="0014044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</w:rPr>
            </w:pPr>
            <w:r w:rsidRPr="0014044E">
              <w:rPr>
                <w:rFonts w:ascii="Calibri" w:eastAsia="Times New Roman" w:hAnsi="Calibri" w:cs="Calibri"/>
                <w:bCs/>
                <w:iCs/>
              </w:rPr>
              <w:t>Диагностические критерии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003D" w14:textId="77777777" w:rsidR="0014044E" w:rsidRPr="0014044E" w:rsidRDefault="00140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</w:rPr>
            </w:pPr>
            <w:r w:rsidRPr="0014044E">
              <w:rPr>
                <w:rFonts w:ascii="Calibri" w:eastAsia="Times New Roman" w:hAnsi="Calibri" w:cs="Arial"/>
              </w:rPr>
              <w:t>При использовании кодов АС (табл.№1) применяются следующие диагности</w:t>
            </w:r>
            <w:r w:rsidRPr="0014044E">
              <w:rPr>
                <w:rFonts w:ascii="Calibri" w:eastAsia="Times New Roman" w:hAnsi="Calibri" w:cs="Arial"/>
              </w:rPr>
              <w:softHyphen/>
              <w:t>ческие правила:</w:t>
            </w:r>
          </w:p>
          <w:p w14:paraId="10530F89" w14:textId="77777777" w:rsidR="0014044E" w:rsidRPr="0014044E" w:rsidRDefault="0014044E" w:rsidP="0014044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</w:rPr>
            </w:pPr>
            <w:r w:rsidRPr="0014044E">
              <w:rPr>
                <w:rFonts w:ascii="Calibri" w:eastAsia="Times New Roman" w:hAnsi="Calibri" w:cs="Arial"/>
              </w:rPr>
              <w:t>Нарушение памяти проявляется двумя признаками: нарушение запоминания и дефект памяти на недавние события (нарушение усвоения нового материала) в степени, достаточной для то</w:t>
            </w:r>
            <w:r w:rsidRPr="0014044E">
              <w:rPr>
                <w:rFonts w:ascii="Calibri" w:eastAsia="Times New Roman" w:hAnsi="Calibri" w:cs="Arial"/>
              </w:rPr>
              <w:softHyphen/>
              <w:t xml:space="preserve">го, чтобы вызвать затруднения в повседневной жизни, вплоть до амнестической дезориентировки; </w:t>
            </w:r>
          </w:p>
          <w:p w14:paraId="5D87B968" w14:textId="77777777" w:rsidR="0014044E" w:rsidRPr="0014044E" w:rsidRDefault="0014044E" w:rsidP="0014044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</w:rPr>
            </w:pPr>
            <w:r w:rsidRPr="0014044E">
              <w:rPr>
                <w:rFonts w:ascii="Calibri" w:eastAsia="Times New Roman" w:hAnsi="Calibri" w:cs="Arial"/>
              </w:rPr>
              <w:t>Сниженная  способность к воспроизведению прошлого опыта.</w:t>
            </w:r>
          </w:p>
          <w:p w14:paraId="3AE0C54A" w14:textId="77777777" w:rsidR="0014044E" w:rsidRPr="0014044E" w:rsidRDefault="0014044E" w:rsidP="0014044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</w:rPr>
            </w:pPr>
            <w:r w:rsidRPr="0014044E">
              <w:rPr>
                <w:rFonts w:ascii="Calibri" w:eastAsia="Times New Roman" w:hAnsi="Calibri" w:cs="Arial"/>
              </w:rPr>
              <w:t>Отсутствие (или относительное отсутствие) следующих признаков: помрачение сознания и расстройства внимания, как они опреде</w:t>
            </w:r>
            <w:r w:rsidRPr="0014044E">
              <w:rPr>
                <w:rFonts w:ascii="Calibri" w:eastAsia="Times New Roman" w:hAnsi="Calibri" w:cs="Arial"/>
              </w:rPr>
              <w:softHyphen/>
              <w:t>ляются критерием</w:t>
            </w:r>
            <w:proofErr w:type="gramStart"/>
            <w:r w:rsidRPr="0014044E">
              <w:rPr>
                <w:rFonts w:ascii="Calibri" w:eastAsia="Times New Roman" w:hAnsi="Calibri" w:cs="Arial"/>
              </w:rPr>
              <w:t xml:space="preserve"> А</w:t>
            </w:r>
            <w:proofErr w:type="gramEnd"/>
            <w:r w:rsidRPr="0014044E">
              <w:rPr>
                <w:rFonts w:ascii="Calibri" w:eastAsia="Times New Roman" w:hAnsi="Calibri" w:cs="Arial"/>
              </w:rPr>
              <w:t xml:space="preserve"> в F05.-; грубого интеллектуального снижения (деменции). Могут присутствовать также личностные изменения, часто с появле</w:t>
            </w:r>
            <w:r w:rsidRPr="0014044E">
              <w:rPr>
                <w:rFonts w:ascii="Calibri" w:eastAsia="Times New Roman" w:hAnsi="Calibri" w:cs="Arial"/>
              </w:rPr>
              <w:softHyphen/>
              <w:t>нием апатии и потери инициативы (тенденция не заботиться о себе), но они не должны рассматриваться как обязательные для постановки диаг</w:t>
            </w:r>
            <w:r w:rsidRPr="0014044E">
              <w:rPr>
                <w:rFonts w:ascii="Calibri" w:eastAsia="Times New Roman" w:hAnsi="Calibri" w:cs="Arial"/>
              </w:rPr>
              <w:softHyphen/>
              <w:t>ноза.</w:t>
            </w:r>
          </w:p>
          <w:p w14:paraId="5BFD810C" w14:textId="77777777" w:rsidR="0014044E" w:rsidRPr="0014044E" w:rsidRDefault="0014044E" w:rsidP="0014044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</w:rPr>
            </w:pPr>
            <w:r w:rsidRPr="0014044E">
              <w:rPr>
                <w:rFonts w:ascii="Calibri" w:eastAsia="Times New Roman" w:hAnsi="Calibri" w:cs="Arial"/>
              </w:rPr>
              <w:t xml:space="preserve">Отсутствие объективных данных: (физического и неврологического обследования, лабораторных тестов) и/или анамнестических сведений о заболевании мозга, кроме алкогольной энцефалопатии, </w:t>
            </w:r>
            <w:r w:rsidRPr="0014044E">
              <w:rPr>
                <w:rFonts w:ascii="Calibri" w:eastAsia="Times New Roman" w:hAnsi="Calibri" w:cs="Arial"/>
              </w:rPr>
              <w:lastRenderedPageBreak/>
              <w:t>которые могли бы обоснованно считаться причиной клинических проявлений в соответствии с критериями нарушений памяти, описанными выше.</w:t>
            </w:r>
          </w:p>
        </w:tc>
      </w:tr>
    </w:tbl>
    <w:p w14:paraId="3DBE3A78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14:paraId="45D5EEA0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14:paraId="3B305295" w14:textId="01F7A339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2</w:t>
      </w:r>
      <w:r w:rsidRPr="00477437">
        <w:rPr>
          <w:rFonts w:ascii="Calibri" w:eastAsia="Times New Roman" w:hAnsi="Calibri" w:cs="Calibri"/>
          <w:b/>
        </w:rPr>
        <w:t>. Этиология и патогенез амнестического синдрома</w:t>
      </w:r>
      <w:r w:rsidR="00745B39">
        <w:rPr>
          <w:rFonts w:ascii="Calibri" w:eastAsia="Times New Roman" w:hAnsi="Calibri" w:cs="Calibri"/>
          <w:b/>
        </w:rPr>
        <w:t>,</w:t>
      </w:r>
      <w:r w:rsidRPr="00477437">
        <w:rPr>
          <w:rFonts w:ascii="Calibri" w:eastAsia="Times New Roman" w:hAnsi="Calibri" w:cs="Calibri"/>
          <w:b/>
        </w:rPr>
        <w:t xml:space="preserve"> </w:t>
      </w:r>
      <w:r w:rsidRPr="00477437">
        <w:rPr>
          <w:rFonts w:ascii="Calibri" w:eastAsia="Times New Roman" w:hAnsi="Calibri" w:cs="Calibri"/>
          <w:b/>
          <w:bCs/>
        </w:rPr>
        <w:t>вызванного употреблением алкоголя или других психоактивных веществ</w:t>
      </w:r>
      <w:r w:rsidRPr="00477437">
        <w:rPr>
          <w:rFonts w:ascii="Calibri" w:eastAsia="Times New Roman" w:hAnsi="Calibri" w:cs="Calibri"/>
          <w:b/>
        </w:rPr>
        <w:t xml:space="preserve"> </w:t>
      </w:r>
    </w:p>
    <w:p w14:paraId="47DCEB88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  <w:b/>
        </w:rPr>
      </w:pPr>
    </w:p>
    <w:p w14:paraId="01448C3D" w14:textId="3F8B098D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  <w:b/>
        </w:rPr>
      </w:pPr>
      <w:r w:rsidRPr="00477437">
        <w:rPr>
          <w:rFonts w:ascii="Calibri" w:eastAsia="Times New Roman" w:hAnsi="Calibri" w:cs="Calibri"/>
          <w:b/>
        </w:rPr>
        <w:t xml:space="preserve">Таблица </w:t>
      </w:r>
      <w:r w:rsidR="003E6738">
        <w:rPr>
          <w:rFonts w:ascii="Calibri" w:eastAsia="Times New Roman" w:hAnsi="Calibri" w:cs="Calibri"/>
          <w:b/>
        </w:rPr>
        <w:t>5</w:t>
      </w:r>
      <w:r w:rsidRPr="00477437">
        <w:rPr>
          <w:rFonts w:ascii="Calibri" w:eastAsia="Times New Roman" w:hAnsi="Calibri" w:cs="Calibri"/>
          <w:b/>
        </w:rPr>
        <w:t xml:space="preserve">. </w:t>
      </w:r>
    </w:p>
    <w:p w14:paraId="3DC4ACBE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8"/>
        <w:gridCol w:w="6983"/>
      </w:tblGrid>
      <w:tr w:rsidR="00477437" w:rsidRPr="00477437" w14:paraId="3D000F58" w14:textId="77777777" w:rsidTr="00D73F13">
        <w:trPr>
          <w:trHeight w:val="550"/>
          <w:jc w:val="center"/>
        </w:trPr>
        <w:tc>
          <w:tcPr>
            <w:tcW w:w="2610" w:type="dxa"/>
            <w:shd w:val="clear" w:color="auto" w:fill="FFFFFF"/>
            <w:vAlign w:val="center"/>
          </w:tcPr>
          <w:p w14:paraId="3D23D1C9" w14:textId="77777777" w:rsidR="00477437" w:rsidRPr="00477437" w:rsidRDefault="00477437" w:rsidP="00477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77437">
              <w:rPr>
                <w:rFonts w:ascii="Calibri" w:eastAsia="Times New Roman" w:hAnsi="Calibri" w:cs="Calibri"/>
                <w:b/>
                <w:lang w:eastAsia="ru-RU"/>
              </w:rPr>
              <w:t>Факторы</w:t>
            </w:r>
          </w:p>
        </w:tc>
        <w:tc>
          <w:tcPr>
            <w:tcW w:w="7109" w:type="dxa"/>
            <w:shd w:val="clear" w:color="auto" w:fill="FFFFFF"/>
            <w:vAlign w:val="center"/>
          </w:tcPr>
          <w:p w14:paraId="2233EC61" w14:textId="77777777" w:rsidR="00477437" w:rsidRPr="00477437" w:rsidRDefault="00477437" w:rsidP="00477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77437">
              <w:rPr>
                <w:rFonts w:ascii="Calibri" w:eastAsia="Times New Roman" w:hAnsi="Calibri" w:cs="Calibri"/>
                <w:b/>
                <w:lang w:eastAsia="ru-RU"/>
              </w:rPr>
              <w:t>Описание</w:t>
            </w:r>
          </w:p>
        </w:tc>
      </w:tr>
      <w:tr w:rsidR="00477437" w:rsidRPr="00477437" w14:paraId="3D0647FC" w14:textId="77777777" w:rsidTr="00D73F13">
        <w:trPr>
          <w:trHeight w:val="1096"/>
          <w:jc w:val="center"/>
        </w:trPr>
        <w:tc>
          <w:tcPr>
            <w:tcW w:w="2610" w:type="dxa"/>
          </w:tcPr>
          <w:p w14:paraId="46596F19" w14:textId="77777777" w:rsidR="00477437" w:rsidRPr="00477437" w:rsidRDefault="00477437" w:rsidP="00477437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77437">
              <w:rPr>
                <w:rFonts w:ascii="Calibri" w:eastAsia="Times New Roman" w:hAnsi="Calibri" w:cs="Calibri"/>
                <w:b/>
              </w:rPr>
              <w:t>Биологические факторы</w:t>
            </w:r>
          </w:p>
        </w:tc>
        <w:tc>
          <w:tcPr>
            <w:tcW w:w="7109" w:type="dxa"/>
          </w:tcPr>
          <w:p w14:paraId="7007DA89" w14:textId="0FB48F39" w:rsidR="00477437" w:rsidRPr="00477437" w:rsidRDefault="00477437" w:rsidP="00477437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77437">
              <w:rPr>
                <w:rFonts w:ascii="Calibri" w:eastAsia="Times New Roman" w:hAnsi="Calibri" w:cs="Calibri"/>
              </w:rPr>
              <w:t>В основе патогенеза – нарушения структуры и функции клеток нервной ткани вследствие прямого токсического действия психоактивного вещества (в случае с этанолом присоединяется его опосредованное влияни</w:t>
            </w:r>
            <w:r w:rsidR="0014044E">
              <w:rPr>
                <w:rFonts w:ascii="Calibri" w:eastAsia="Times New Roman" w:hAnsi="Calibri" w:cs="Calibri"/>
              </w:rPr>
              <w:t>е</w:t>
            </w:r>
            <w:r w:rsidRPr="00477437">
              <w:rPr>
                <w:rFonts w:ascii="Calibri" w:eastAsia="Times New Roman" w:hAnsi="Calibri" w:cs="Calibri"/>
              </w:rPr>
              <w:t xml:space="preserve"> через токсические эффекты ацетальдегида) на клеточные мембраны, синтез белка и энергетические процессы в митохондриях. </w:t>
            </w:r>
          </w:p>
          <w:p w14:paraId="7857AC68" w14:textId="6F842525" w:rsidR="00477437" w:rsidRPr="00477437" w:rsidRDefault="00477437" w:rsidP="00477437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77437">
              <w:rPr>
                <w:rFonts w:ascii="Calibri" w:eastAsia="Times New Roman" w:hAnsi="Calibri" w:cs="Calibri"/>
              </w:rPr>
              <w:t>Возникают метаболические нарушения (ацидоз, накопление кетоновых тел и др.), что ведет к множеству вторичных изменений на клеточном и  органном уровнях. Токсические эффекты и расстройство резорбции тиамина (витамин В</w:t>
            </w:r>
            <w:proofErr w:type="gramStart"/>
            <w:r w:rsidRPr="00477437">
              <w:rPr>
                <w:rFonts w:ascii="Calibri" w:eastAsia="Times New Roman" w:hAnsi="Calibri" w:cs="Calibri"/>
              </w:rPr>
              <w:t>1</w:t>
            </w:r>
            <w:proofErr w:type="gramEnd"/>
            <w:r w:rsidRPr="00477437">
              <w:rPr>
                <w:rFonts w:ascii="Calibri" w:eastAsia="Times New Roman" w:hAnsi="Calibri" w:cs="Calibri"/>
              </w:rPr>
              <w:t>) привод</w:t>
            </w:r>
            <w:r w:rsidR="0014044E">
              <w:rPr>
                <w:rFonts w:ascii="Calibri" w:eastAsia="Times New Roman" w:hAnsi="Calibri" w:cs="Calibri"/>
              </w:rPr>
              <w:t>я</w:t>
            </w:r>
            <w:r w:rsidRPr="00477437">
              <w:rPr>
                <w:rFonts w:ascii="Calibri" w:eastAsia="Times New Roman" w:hAnsi="Calibri" w:cs="Calibri"/>
              </w:rPr>
              <w:t xml:space="preserve">т к дегенерации (в более тяжелых случаях – демиелинизация и глиоз) нервных клеток.  </w:t>
            </w:r>
          </w:p>
          <w:p w14:paraId="567E0EB0" w14:textId="77777777" w:rsidR="00477437" w:rsidRPr="00477437" w:rsidRDefault="00477437" w:rsidP="00477437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77437">
              <w:rPr>
                <w:rFonts w:ascii="Calibri" w:eastAsia="Times New Roman" w:hAnsi="Calibri" w:cs="Calibri"/>
              </w:rPr>
              <w:t>АС развивается, если патологический процесс обусловливает билатеральное повреждение коры, гипоталамуса, гиппокампа и таламуса, а также ретикулярной формации, миндалины и септума.</w:t>
            </w:r>
          </w:p>
        </w:tc>
      </w:tr>
    </w:tbl>
    <w:p w14:paraId="3504646A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14:paraId="6822FA49" w14:textId="370B747F" w:rsidR="0014044E" w:rsidRPr="0014044E" w:rsidRDefault="0014044E" w:rsidP="0014044E">
      <w:pPr>
        <w:pStyle w:val="1"/>
        <w:tabs>
          <w:tab w:val="left" w:pos="660"/>
        </w:tabs>
        <w:jc w:val="left"/>
      </w:pPr>
      <w:r>
        <w:tab/>
      </w:r>
    </w:p>
    <w:p w14:paraId="048D167F" w14:textId="77777777" w:rsidR="00477437" w:rsidRPr="00477437" w:rsidRDefault="00477437" w:rsidP="003E6738">
      <w:pPr>
        <w:pStyle w:val="1"/>
      </w:pPr>
      <w:bookmarkStart w:id="6" w:name="_Toc383778817"/>
      <w:r>
        <w:t>3</w:t>
      </w:r>
      <w:r w:rsidRPr="00477437">
        <w:t>. Диагностика заболевания. Общие положения</w:t>
      </w:r>
      <w:bookmarkEnd w:id="6"/>
    </w:p>
    <w:p w14:paraId="33A4AD66" w14:textId="77777777" w:rsidR="00477437" w:rsidRDefault="00477437" w:rsidP="00477437">
      <w:pPr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477437">
        <w:rPr>
          <w:rFonts w:ascii="Calibri" w:eastAsia="Times New Roman" w:hAnsi="Calibri" w:cs="Calibri"/>
          <w:bCs/>
          <w:lang w:eastAsia="ru-RU"/>
        </w:rPr>
        <w:t xml:space="preserve">Диагноз устанавливается на основании анамнестических данных: </w:t>
      </w:r>
      <w:r w:rsidRPr="00477437">
        <w:rPr>
          <w:rFonts w:ascii="Calibri" w:eastAsia="Times New Roman" w:hAnsi="Calibri" w:cs="Calibri"/>
        </w:rPr>
        <w:t xml:space="preserve">истории жизни и заболевания, а также </w:t>
      </w:r>
      <w:r w:rsidRPr="00477437">
        <w:rPr>
          <w:rFonts w:ascii="Calibri" w:eastAsia="Times New Roman" w:hAnsi="Calibri" w:cs="Calibri"/>
          <w:bCs/>
          <w:lang w:eastAsia="ru-RU"/>
        </w:rPr>
        <w:t xml:space="preserve">общего осмотра пациента </w:t>
      </w:r>
      <w:r w:rsidRPr="00477437">
        <w:rPr>
          <w:rFonts w:ascii="Calibri" w:eastAsia="Times New Roman" w:hAnsi="Calibri" w:cs="Calibri"/>
        </w:rPr>
        <w:t xml:space="preserve">по системам и органам последовательно, произведения других врачебных манипуляций (измерение артериального давления, пульса, частоты дыхания и т.д.); клинико-психопатологического обследования.  </w:t>
      </w:r>
    </w:p>
    <w:p w14:paraId="2E083BBA" w14:textId="2CF77039" w:rsidR="00745B39" w:rsidRPr="00477437" w:rsidRDefault="00745B39" w:rsidP="0047743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>
        <w:rPr>
          <w:sz w:val="24"/>
          <w:szCs w:val="24"/>
          <w:lang w:eastAsia="ru-RU"/>
        </w:rPr>
        <w:t>Медицинские услуги назначаются в соответствии со Стандартами специализированной медико-санитарной или медицинской помощи. Услуги делятся на обязательные, которые в плановом порядке проводятся всем больным, и услуги, которые проводятся в соответствии с состоянием больного, то есть по показаниям. Кроме того, есть услуги, которые можно проводить только в стационарных условиях (например, консультация врача анестезиолога-реаниматолога), или наоборот – только в амбулаторных условиях (например, исследование антител к психоактивным веществам в крови)</w:t>
      </w:r>
    </w:p>
    <w:p w14:paraId="4F9D02C9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14:paraId="2B98F84D" w14:textId="77777777" w:rsidR="00745B39" w:rsidRDefault="00745B39" w:rsidP="00477437">
      <w:pPr>
        <w:spacing w:after="0" w:line="240" w:lineRule="auto"/>
        <w:rPr>
          <w:rFonts w:ascii="Calibri" w:eastAsia="Times New Roman" w:hAnsi="Calibri" w:cs="Calibri"/>
          <w:b/>
          <w:u w:val="single"/>
          <w:lang w:eastAsia="ru-RU"/>
        </w:rPr>
      </w:pPr>
    </w:p>
    <w:p w14:paraId="0839CEF1" w14:textId="4258D8E8" w:rsidR="00745B39" w:rsidRDefault="00745B39" w:rsidP="00745B39">
      <w:pPr>
        <w:rPr>
          <w:b/>
          <w:color w:val="000000" w:themeColor="text1"/>
        </w:rPr>
      </w:pPr>
      <w:r w:rsidRPr="00745B39">
        <w:rPr>
          <w:b/>
          <w:color w:val="000000" w:themeColor="text1"/>
        </w:rPr>
        <w:t xml:space="preserve">Таблица </w:t>
      </w:r>
      <w:r w:rsidR="003E6738">
        <w:rPr>
          <w:b/>
          <w:color w:val="000000" w:themeColor="text1"/>
        </w:rPr>
        <w:t>6</w:t>
      </w:r>
      <w:r w:rsidRPr="00745B39">
        <w:rPr>
          <w:b/>
          <w:color w:val="000000" w:themeColor="text1"/>
        </w:rPr>
        <w:t>. Медицинские услуги для диагностики амнестического синдрома, вызванного употреблением психоактивных веществ (в стационарных и амбулаторных условиях)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6419"/>
      </w:tblGrid>
      <w:tr w:rsidR="00745B39" w14:paraId="70140473" w14:textId="77777777" w:rsidTr="00745B39">
        <w:trPr>
          <w:trHeight w:val="461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E69D" w14:textId="77777777" w:rsidR="00745B39" w:rsidRPr="00FB48AE" w:rsidRDefault="00745B39" w:rsidP="00745B39">
            <w:pPr>
              <w:pStyle w:val="ConsPlusNormal"/>
              <w:numPr>
                <w:ilvl w:val="0"/>
                <w:numId w:val="20"/>
              </w:numPr>
              <w:jc w:val="center"/>
              <w:rPr>
                <w:rFonts w:asciiTheme="minorHAnsi" w:hAnsiTheme="minorHAnsi" w:cs="Times New Roman"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 w:cs="Times New Roman"/>
                <w:b/>
                <w:sz w:val="24"/>
                <w:szCs w:val="24"/>
                <w:lang w:eastAsia="en-US"/>
              </w:rPr>
              <w:t>Прием (осмотр, консультация) врача-специалиста</w:t>
            </w:r>
          </w:p>
        </w:tc>
      </w:tr>
      <w:tr w:rsidR="00FB48AE" w14:paraId="31AFE01D" w14:textId="77777777" w:rsidTr="00FB48AE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B3CD" w14:textId="740B219A" w:rsidR="00FB48AE" w:rsidRPr="00FB48AE" w:rsidRDefault="00FB48AE" w:rsidP="00FB48AE">
            <w:pPr>
              <w:pStyle w:val="ConsPlusNormal"/>
              <w:jc w:val="center"/>
              <w:rPr>
                <w:rFonts w:asciiTheme="minorHAnsi" w:hAnsiTheme="minorHAnsi" w:cs="Times New Roman"/>
                <w:b/>
                <w:i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 w:cs="Times New Roman"/>
                <w:b/>
                <w:i/>
                <w:sz w:val="24"/>
                <w:szCs w:val="24"/>
                <w:lang w:eastAsia="en-US"/>
              </w:rPr>
              <w:t>обязательно</w:t>
            </w:r>
          </w:p>
        </w:tc>
        <w:tc>
          <w:tcPr>
            <w:tcW w:w="0" w:type="auto"/>
          </w:tcPr>
          <w:p w14:paraId="352D9B69" w14:textId="6A15133E" w:rsidR="00FB48AE" w:rsidRPr="00FB48AE" w:rsidRDefault="00FB48AE" w:rsidP="00FB48AE">
            <w:pPr>
              <w:spacing w:after="0" w:line="240" w:lineRule="auto"/>
              <w:rPr>
                <w:rFonts w:eastAsia="MS Mincho"/>
                <w:sz w:val="20"/>
                <w:szCs w:val="20"/>
                <w:lang w:eastAsia="ru-RU"/>
              </w:rPr>
            </w:pPr>
            <w:r w:rsidRPr="00FB48AE">
              <w:rPr>
                <w:rFonts w:cs="Times New Roman"/>
                <w:b/>
                <w:i/>
                <w:sz w:val="24"/>
                <w:szCs w:val="24"/>
              </w:rPr>
              <w:t>по показаниям</w:t>
            </w:r>
          </w:p>
        </w:tc>
      </w:tr>
      <w:tr w:rsidR="00745B39" w14:paraId="79207FD6" w14:textId="77777777" w:rsidTr="00745B39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91A0" w14:textId="1539DC31" w:rsidR="00745B39" w:rsidRPr="00FB48AE" w:rsidRDefault="00FB48AE">
            <w:pPr>
              <w:pStyle w:val="ConsPlusNormal"/>
              <w:jc w:val="center"/>
              <w:rPr>
                <w:rFonts w:asciiTheme="minorHAnsi" w:hAnsiTheme="minorHAnsi" w:cs="Times New Roman"/>
                <w:i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/>
                <w:i/>
                <w:sz w:val="24"/>
                <w:szCs w:val="24"/>
              </w:rPr>
              <w:t>В условиях стационарного и амбулаторного отделения</w:t>
            </w:r>
          </w:p>
        </w:tc>
      </w:tr>
      <w:tr w:rsidR="00FB48AE" w14:paraId="4502F319" w14:textId="77777777" w:rsidTr="00FB48AE">
        <w:trPr>
          <w:trHeight w:val="2145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8C2B" w14:textId="6C647D23" w:rsidR="00FB48AE" w:rsidRPr="00FB48AE" w:rsidRDefault="00FB48AE" w:rsidP="00FB48AE">
            <w:pPr>
              <w:pStyle w:val="ConsPlusNormal"/>
              <w:numPr>
                <w:ilvl w:val="0"/>
                <w:numId w:val="21"/>
              </w:numPr>
              <w:ind w:left="343" w:hanging="283"/>
              <w:jc w:val="both"/>
              <w:rPr>
                <w:rFonts w:asciiTheme="minorHAnsi" w:hAnsiTheme="minorHAnsi" w:cs="Times New Roman"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 w:cs="Times New Roman"/>
                <w:sz w:val="24"/>
                <w:szCs w:val="24"/>
                <w:lang w:eastAsia="en-US"/>
              </w:rPr>
              <w:lastRenderedPageBreak/>
              <w:t xml:space="preserve">Прием (осмотр, консультация) врача-психиатра-нарколога </w:t>
            </w:r>
          </w:p>
        </w:tc>
        <w:tc>
          <w:tcPr>
            <w:tcW w:w="0" w:type="auto"/>
          </w:tcPr>
          <w:p w14:paraId="6621A0DF" w14:textId="77777777" w:rsidR="00FB48AE" w:rsidRPr="00FB48AE" w:rsidRDefault="00FB48AE" w:rsidP="00FB48AE">
            <w:pPr>
              <w:pStyle w:val="ConsPlusCell"/>
              <w:numPr>
                <w:ilvl w:val="0"/>
                <w:numId w:val="21"/>
              </w:numPr>
              <w:ind w:left="343" w:hanging="283"/>
              <w:rPr>
                <w:rFonts w:asciiTheme="minorHAnsi" w:hAnsiTheme="minorHAnsi" w:cs="Times New Roman"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 w:cs="Times New Roman"/>
                <w:sz w:val="24"/>
                <w:szCs w:val="24"/>
                <w:lang w:eastAsia="en-US"/>
              </w:rPr>
              <w:t xml:space="preserve">Прием (осмотр, консультация) врача-дерматовенеролога                      </w:t>
            </w:r>
          </w:p>
          <w:p w14:paraId="33258047" w14:textId="77777777" w:rsidR="00FB48AE" w:rsidRPr="00FB48AE" w:rsidRDefault="00FB48AE" w:rsidP="00FB48AE">
            <w:pPr>
              <w:pStyle w:val="ConsPlusCell"/>
              <w:numPr>
                <w:ilvl w:val="0"/>
                <w:numId w:val="21"/>
              </w:numPr>
              <w:ind w:left="343" w:hanging="283"/>
              <w:rPr>
                <w:rFonts w:asciiTheme="minorHAnsi" w:hAnsiTheme="minorHAnsi" w:cs="Times New Roman"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 w:cs="Times New Roman"/>
                <w:sz w:val="24"/>
                <w:szCs w:val="24"/>
                <w:lang w:eastAsia="en-US"/>
              </w:rPr>
              <w:t xml:space="preserve">Прием (осмотр, консультация) врача-невролога  </w:t>
            </w:r>
          </w:p>
          <w:p w14:paraId="40B6E189" w14:textId="77777777" w:rsidR="00FB48AE" w:rsidRPr="00FB48AE" w:rsidRDefault="00FB48AE" w:rsidP="00FB48AE">
            <w:pPr>
              <w:pStyle w:val="ConsPlusCell"/>
              <w:numPr>
                <w:ilvl w:val="0"/>
                <w:numId w:val="21"/>
              </w:numPr>
              <w:ind w:left="343" w:hanging="283"/>
              <w:rPr>
                <w:rFonts w:asciiTheme="minorHAnsi" w:hAnsiTheme="minorHAnsi" w:cs="Times New Roman"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 w:cs="Times New Roman"/>
                <w:sz w:val="24"/>
                <w:szCs w:val="24"/>
                <w:lang w:eastAsia="en-US"/>
              </w:rPr>
              <w:t xml:space="preserve">Прием (осмотр, консультация) врача-психиатра    </w:t>
            </w:r>
          </w:p>
          <w:p w14:paraId="42F71205" w14:textId="77777777" w:rsidR="00FB48AE" w:rsidRPr="00FB48AE" w:rsidRDefault="00FB48AE" w:rsidP="00FB48AE">
            <w:pPr>
              <w:pStyle w:val="ConsPlusCell"/>
              <w:numPr>
                <w:ilvl w:val="0"/>
                <w:numId w:val="21"/>
              </w:numPr>
              <w:ind w:left="343" w:hanging="283"/>
              <w:rPr>
                <w:rFonts w:asciiTheme="minorHAnsi" w:hAnsiTheme="minorHAnsi" w:cs="Times New Roman"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 w:cs="Times New Roman"/>
                <w:sz w:val="24"/>
                <w:szCs w:val="24"/>
                <w:lang w:eastAsia="en-US"/>
              </w:rPr>
              <w:t xml:space="preserve">Прием (осмотр, консультация) врача-психиатра подросткового        </w:t>
            </w:r>
          </w:p>
          <w:p w14:paraId="10D135A0" w14:textId="62AFAEAC" w:rsidR="00FB48AE" w:rsidRPr="00FB48AE" w:rsidRDefault="00FB48AE" w:rsidP="00FB48AE">
            <w:pPr>
              <w:pStyle w:val="ConsPlusCell"/>
              <w:numPr>
                <w:ilvl w:val="0"/>
                <w:numId w:val="21"/>
              </w:numPr>
              <w:ind w:left="343" w:hanging="283"/>
              <w:rPr>
                <w:rFonts w:asciiTheme="minorHAnsi" w:eastAsia="MS Mincho" w:hAnsiTheme="minorHAnsi"/>
              </w:rPr>
            </w:pPr>
            <w:r w:rsidRPr="00FB48AE">
              <w:rPr>
                <w:rFonts w:asciiTheme="minorHAnsi" w:hAnsiTheme="minorHAnsi" w:cs="Times New Roman"/>
                <w:sz w:val="24"/>
                <w:szCs w:val="24"/>
                <w:lang w:eastAsia="en-US"/>
              </w:rPr>
              <w:t>Прием (осмотр, консультация) врача-терапевта</w:t>
            </w:r>
          </w:p>
        </w:tc>
      </w:tr>
      <w:tr w:rsidR="00745B39" w14:paraId="0EB0673B" w14:textId="77777777" w:rsidTr="00FB48AE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3DC" w14:textId="1232B318" w:rsidR="00745B39" w:rsidRPr="00FB48AE" w:rsidRDefault="00FB48AE">
            <w:pPr>
              <w:pStyle w:val="ConsPlusNormal"/>
              <w:jc w:val="center"/>
              <w:rPr>
                <w:rFonts w:asciiTheme="minorHAnsi" w:hAnsiTheme="minorHAnsi" w:cs="Times New Roman"/>
                <w:i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/>
                <w:i/>
                <w:sz w:val="24"/>
                <w:szCs w:val="24"/>
              </w:rPr>
              <w:t>Только в условиях стационарного отделения</w:t>
            </w:r>
          </w:p>
        </w:tc>
      </w:tr>
      <w:tr w:rsidR="00FB48AE" w14:paraId="26EF9FF7" w14:textId="77777777" w:rsidTr="00FB48AE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00C7" w14:textId="4382E325" w:rsidR="00FB48AE" w:rsidRPr="00FB48AE" w:rsidRDefault="00FB48AE" w:rsidP="00FB48AE">
            <w:pPr>
              <w:pStyle w:val="ConsPlusCell"/>
              <w:ind w:left="343"/>
              <w:rPr>
                <w:rFonts w:asciiTheme="minorHAnsi" w:hAnsi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43AB8A90" w14:textId="272F6FCF" w:rsidR="00FB48AE" w:rsidRPr="00FB48AE" w:rsidRDefault="00FB48AE" w:rsidP="00FB48AE">
            <w:pPr>
              <w:pStyle w:val="af6"/>
              <w:numPr>
                <w:ilvl w:val="0"/>
                <w:numId w:val="27"/>
              </w:numPr>
              <w:ind w:left="300" w:hanging="283"/>
              <w:rPr>
                <w:rFonts w:asciiTheme="minorHAnsi" w:eastAsia="MS Mincho" w:hAnsiTheme="minorHAnsi"/>
                <w:sz w:val="20"/>
                <w:szCs w:val="20"/>
              </w:rPr>
            </w:pPr>
            <w:r w:rsidRPr="00FB48AE">
              <w:rPr>
                <w:rFonts w:asciiTheme="minorHAnsi" w:hAnsiTheme="minorHAnsi"/>
              </w:rPr>
              <w:t>Осмотр  (консультация) врачом анестезиологом-реаниматологом</w:t>
            </w:r>
          </w:p>
        </w:tc>
      </w:tr>
      <w:tr w:rsidR="00745B39" w14:paraId="1D849F26" w14:textId="77777777" w:rsidTr="00745B39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7E8D" w14:textId="77777777" w:rsidR="00745B39" w:rsidRPr="00FB48AE" w:rsidRDefault="00745B39" w:rsidP="00745B39">
            <w:pPr>
              <w:pStyle w:val="ConsPlusNormal"/>
              <w:numPr>
                <w:ilvl w:val="0"/>
                <w:numId w:val="20"/>
              </w:numPr>
              <w:jc w:val="center"/>
              <w:rPr>
                <w:rFonts w:asciiTheme="minorHAnsi" w:hAnsiTheme="minorHAnsi" w:cs="Times New Roman"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 w:cs="Times New Roman"/>
                <w:b/>
                <w:sz w:val="24"/>
                <w:szCs w:val="24"/>
                <w:lang w:eastAsia="en-US"/>
              </w:rPr>
              <w:t>Лабораторные методы исследования</w:t>
            </w:r>
          </w:p>
          <w:p w14:paraId="797BCD6C" w14:textId="77777777" w:rsidR="00745B39" w:rsidRPr="00FB48AE" w:rsidRDefault="00745B39">
            <w:pPr>
              <w:pStyle w:val="ConsPlusNormal"/>
              <w:rPr>
                <w:rFonts w:asciiTheme="minorHAnsi" w:hAnsiTheme="minorHAnsi" w:cs="Times New Roman"/>
                <w:sz w:val="24"/>
                <w:szCs w:val="24"/>
                <w:lang w:eastAsia="en-US"/>
              </w:rPr>
            </w:pPr>
          </w:p>
        </w:tc>
      </w:tr>
      <w:tr w:rsidR="00745B39" w14:paraId="76FB9688" w14:textId="77777777" w:rsidTr="00FB48AE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327A" w14:textId="3EA3867E" w:rsidR="00745B39" w:rsidRPr="00FB48AE" w:rsidRDefault="00745B39" w:rsidP="00745B39">
            <w:pPr>
              <w:pStyle w:val="ConsPlusNormal"/>
              <w:jc w:val="center"/>
              <w:rPr>
                <w:rFonts w:asciiTheme="minorHAnsi" w:hAnsiTheme="minorHAnsi" w:cs="Times New Roman"/>
                <w:b/>
                <w:i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 w:cs="Times New Roman"/>
                <w:b/>
                <w:i/>
                <w:sz w:val="24"/>
                <w:szCs w:val="24"/>
                <w:lang w:eastAsia="en-US"/>
              </w:rPr>
              <w:t>обязательно</w:t>
            </w:r>
          </w:p>
        </w:tc>
        <w:tc>
          <w:tcPr>
            <w:tcW w:w="0" w:type="auto"/>
            <w:hideMark/>
          </w:tcPr>
          <w:p w14:paraId="64CF123D" w14:textId="226B6532" w:rsidR="00745B39" w:rsidRPr="00FB48AE" w:rsidRDefault="00745B39" w:rsidP="00745B39">
            <w:pPr>
              <w:spacing w:after="0" w:line="240" w:lineRule="auto"/>
              <w:rPr>
                <w:rFonts w:eastAsia="MS Mincho"/>
                <w:sz w:val="20"/>
                <w:szCs w:val="20"/>
                <w:lang w:eastAsia="ru-RU"/>
              </w:rPr>
            </w:pPr>
            <w:r w:rsidRPr="00FB48AE">
              <w:rPr>
                <w:rFonts w:cs="Times New Roman"/>
                <w:b/>
                <w:i/>
                <w:sz w:val="24"/>
                <w:szCs w:val="24"/>
              </w:rPr>
              <w:t>по показаниям</w:t>
            </w:r>
          </w:p>
        </w:tc>
      </w:tr>
      <w:tr w:rsidR="00745B39" w14:paraId="252FF3E0" w14:textId="77777777" w:rsidTr="00FB48AE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FA99" w14:textId="77777777" w:rsidR="00745B39" w:rsidRPr="00FB48AE" w:rsidRDefault="00745B39" w:rsidP="00745B39">
            <w:pPr>
              <w:pStyle w:val="ConsPlusCell"/>
              <w:numPr>
                <w:ilvl w:val="0"/>
                <w:numId w:val="23"/>
              </w:numPr>
              <w:rPr>
                <w:rFonts w:asciiTheme="minorHAnsi" w:hAnsiTheme="minorHAnsi" w:cs="Times New Roman"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 w:cs="Times New Roman"/>
                <w:sz w:val="24"/>
                <w:szCs w:val="24"/>
                <w:lang w:eastAsia="en-US"/>
              </w:rPr>
              <w:t xml:space="preserve">Проведение реакции Вассермана (RW)                          </w:t>
            </w:r>
          </w:p>
          <w:p w14:paraId="129977B5" w14:textId="77777777" w:rsidR="00745B39" w:rsidRPr="00FB48AE" w:rsidRDefault="00745B39" w:rsidP="00745B39">
            <w:pPr>
              <w:pStyle w:val="ConsPlusCell"/>
              <w:numPr>
                <w:ilvl w:val="0"/>
                <w:numId w:val="23"/>
              </w:numPr>
              <w:rPr>
                <w:rFonts w:asciiTheme="minorHAnsi" w:hAnsiTheme="minorHAnsi" w:cs="Times New Roman"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 w:cs="Times New Roman"/>
                <w:sz w:val="24"/>
                <w:szCs w:val="24"/>
                <w:lang w:eastAsia="en-US"/>
              </w:rPr>
              <w:t xml:space="preserve">Общий (клинический) анализ крови                         </w:t>
            </w:r>
          </w:p>
          <w:p w14:paraId="2492101B" w14:textId="77777777" w:rsidR="00745B39" w:rsidRPr="00FB48AE" w:rsidRDefault="00745B39" w:rsidP="00745B39">
            <w:pPr>
              <w:pStyle w:val="ConsPlusCell"/>
              <w:numPr>
                <w:ilvl w:val="0"/>
                <w:numId w:val="23"/>
              </w:numPr>
              <w:rPr>
                <w:rFonts w:asciiTheme="minorHAnsi" w:hAnsiTheme="minorHAnsi" w:cs="Times New Roman"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 w:cs="Times New Roman"/>
                <w:sz w:val="24"/>
                <w:szCs w:val="24"/>
                <w:lang w:eastAsia="en-US"/>
              </w:rPr>
              <w:t xml:space="preserve">Анализ крови биохимический общетерапевтический           </w:t>
            </w:r>
          </w:p>
          <w:p w14:paraId="7329C223" w14:textId="12809BE0" w:rsidR="00745B39" w:rsidRPr="00FB48AE" w:rsidRDefault="00745B39" w:rsidP="00745B39">
            <w:pPr>
              <w:pStyle w:val="ConsPlusCell"/>
              <w:numPr>
                <w:ilvl w:val="0"/>
                <w:numId w:val="22"/>
              </w:numPr>
              <w:jc w:val="both"/>
              <w:rPr>
                <w:rFonts w:asciiTheme="minorHAnsi" w:hAnsiTheme="minorHAnsi" w:cs="Times New Roman"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 w:cs="Times New Roman"/>
                <w:sz w:val="24"/>
                <w:szCs w:val="24"/>
                <w:lang w:eastAsia="en-US"/>
              </w:rPr>
              <w:t xml:space="preserve">Анализ мочи общий             </w:t>
            </w:r>
          </w:p>
        </w:tc>
        <w:tc>
          <w:tcPr>
            <w:tcW w:w="0" w:type="auto"/>
            <w:hideMark/>
          </w:tcPr>
          <w:p w14:paraId="6AE89F76" w14:textId="77777777" w:rsidR="00745B39" w:rsidRPr="00FB48AE" w:rsidRDefault="00745B39" w:rsidP="00745B39">
            <w:pPr>
              <w:pStyle w:val="ConsPlusCell"/>
              <w:numPr>
                <w:ilvl w:val="0"/>
                <w:numId w:val="22"/>
              </w:numPr>
              <w:jc w:val="both"/>
              <w:rPr>
                <w:rFonts w:asciiTheme="minorHAnsi" w:hAnsiTheme="minorHAnsi" w:cs="Times New Roman"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 w:cs="Times New Roman"/>
                <w:sz w:val="24"/>
                <w:szCs w:val="24"/>
                <w:lang w:eastAsia="en-US"/>
              </w:rPr>
              <w:t>Исследование уровня психоактивных веще</w:t>
            </w:r>
            <w:proofErr w:type="gramStart"/>
            <w:r w:rsidRPr="00FB48AE">
              <w:rPr>
                <w:rFonts w:asciiTheme="minorHAnsi" w:hAnsiTheme="minorHAnsi" w:cs="Times New Roman"/>
                <w:sz w:val="24"/>
                <w:szCs w:val="24"/>
                <w:lang w:eastAsia="en-US"/>
              </w:rPr>
              <w:t>ств в кр</w:t>
            </w:r>
            <w:proofErr w:type="gramEnd"/>
            <w:r w:rsidRPr="00FB48AE">
              <w:rPr>
                <w:rFonts w:asciiTheme="minorHAnsi" w:hAnsiTheme="minorHAnsi" w:cs="Times New Roman"/>
                <w:sz w:val="24"/>
                <w:szCs w:val="24"/>
                <w:lang w:eastAsia="en-US"/>
              </w:rPr>
              <w:t xml:space="preserve">ови </w:t>
            </w:r>
          </w:p>
          <w:p w14:paraId="793A6FD2" w14:textId="77777777" w:rsidR="00745B39" w:rsidRPr="00FB48AE" w:rsidRDefault="00745B39" w:rsidP="00745B39">
            <w:pPr>
              <w:pStyle w:val="ConsPlusCell"/>
              <w:numPr>
                <w:ilvl w:val="0"/>
                <w:numId w:val="22"/>
              </w:numPr>
              <w:jc w:val="both"/>
              <w:rPr>
                <w:rFonts w:asciiTheme="minorHAnsi" w:hAnsiTheme="minorHAnsi" w:cs="Times New Roman"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 w:cs="Times New Roman"/>
                <w:sz w:val="24"/>
                <w:szCs w:val="24"/>
                <w:lang w:eastAsia="en-US"/>
              </w:rPr>
              <w:t>Определение наличия психоактивных веще</w:t>
            </w:r>
            <w:proofErr w:type="gramStart"/>
            <w:r w:rsidRPr="00FB48AE">
              <w:rPr>
                <w:rFonts w:asciiTheme="minorHAnsi" w:hAnsiTheme="minorHAnsi" w:cs="Times New Roman"/>
                <w:sz w:val="24"/>
                <w:szCs w:val="24"/>
                <w:lang w:eastAsia="en-US"/>
              </w:rPr>
              <w:t>ств в сл</w:t>
            </w:r>
            <w:proofErr w:type="gramEnd"/>
            <w:r w:rsidRPr="00FB48AE">
              <w:rPr>
                <w:rFonts w:asciiTheme="minorHAnsi" w:hAnsiTheme="minorHAnsi" w:cs="Times New Roman"/>
                <w:sz w:val="24"/>
                <w:szCs w:val="24"/>
                <w:lang w:eastAsia="en-US"/>
              </w:rPr>
              <w:t xml:space="preserve">юне </w:t>
            </w:r>
          </w:p>
          <w:p w14:paraId="51E0B22A" w14:textId="77777777" w:rsidR="00745B39" w:rsidRPr="00FB48AE" w:rsidRDefault="00745B39" w:rsidP="00745B39">
            <w:pPr>
              <w:pStyle w:val="ConsPlusCell"/>
              <w:numPr>
                <w:ilvl w:val="0"/>
                <w:numId w:val="22"/>
              </w:numPr>
              <w:jc w:val="both"/>
              <w:rPr>
                <w:rFonts w:asciiTheme="minorHAnsi" w:hAnsiTheme="minorHAnsi" w:cs="Times New Roman"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 w:cs="Times New Roman"/>
                <w:sz w:val="24"/>
                <w:szCs w:val="24"/>
                <w:lang w:eastAsia="en-US"/>
              </w:rPr>
              <w:t xml:space="preserve">Определение наличия психоактивных веществ в слюне с помощью </w:t>
            </w:r>
            <w:proofErr w:type="gramStart"/>
            <w:r w:rsidRPr="00FB48AE">
              <w:rPr>
                <w:rFonts w:asciiTheme="minorHAnsi" w:hAnsiTheme="minorHAnsi" w:cs="Times New Roman"/>
                <w:sz w:val="24"/>
                <w:szCs w:val="24"/>
                <w:lang w:eastAsia="en-US"/>
              </w:rPr>
              <w:t>тест-полоски</w:t>
            </w:r>
            <w:proofErr w:type="gramEnd"/>
            <w:r w:rsidRPr="00FB48AE">
              <w:rPr>
                <w:rFonts w:asciiTheme="minorHAnsi" w:hAnsiTheme="minorHAnsi" w:cs="Times New Roman"/>
                <w:sz w:val="24"/>
                <w:szCs w:val="24"/>
                <w:lang w:eastAsia="en-US"/>
              </w:rPr>
              <w:t xml:space="preserve">        </w:t>
            </w:r>
          </w:p>
          <w:p w14:paraId="341FDE3C" w14:textId="77777777" w:rsidR="00745B39" w:rsidRPr="00FB48AE" w:rsidRDefault="00745B39" w:rsidP="00745B39">
            <w:pPr>
              <w:pStyle w:val="ConsPlusCell"/>
              <w:numPr>
                <w:ilvl w:val="0"/>
                <w:numId w:val="22"/>
              </w:numPr>
              <w:jc w:val="both"/>
              <w:rPr>
                <w:rFonts w:asciiTheme="minorHAnsi" w:hAnsiTheme="minorHAnsi" w:cs="Times New Roman"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 w:cs="Times New Roman"/>
                <w:sz w:val="24"/>
                <w:szCs w:val="24"/>
                <w:lang w:eastAsia="en-US"/>
              </w:rPr>
              <w:t xml:space="preserve">Определение антител классов M, G (IgM, IgG) к вирусному гепатиту C (Hepatitis C virus) в крови                </w:t>
            </w:r>
          </w:p>
          <w:p w14:paraId="4C485F6D" w14:textId="77777777" w:rsidR="00FB48AE" w:rsidRPr="00FB48AE" w:rsidRDefault="00745B39" w:rsidP="00745B39">
            <w:pPr>
              <w:pStyle w:val="ConsPlusCell"/>
              <w:numPr>
                <w:ilvl w:val="0"/>
                <w:numId w:val="22"/>
              </w:numPr>
              <w:jc w:val="both"/>
              <w:rPr>
                <w:rFonts w:asciiTheme="minorHAnsi" w:hAnsiTheme="minorHAnsi" w:cs="Times New Roman"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 w:cs="Times New Roman"/>
                <w:sz w:val="24"/>
                <w:szCs w:val="24"/>
                <w:lang w:eastAsia="en-US"/>
              </w:rPr>
              <w:t xml:space="preserve">Определение антигена к вирусу гепатита B (HBsAg Hepatitis B virus) в крови     </w:t>
            </w:r>
          </w:p>
          <w:p w14:paraId="2409C0A3" w14:textId="26151897" w:rsidR="00745B39" w:rsidRPr="00FB48AE" w:rsidRDefault="00FB48AE" w:rsidP="00FB48AE">
            <w:pPr>
              <w:pStyle w:val="ConsPlusCell"/>
              <w:numPr>
                <w:ilvl w:val="0"/>
                <w:numId w:val="22"/>
              </w:numPr>
              <w:jc w:val="both"/>
              <w:rPr>
                <w:rFonts w:asciiTheme="minorHAnsi" w:eastAsia="MS Mincho" w:hAnsiTheme="minorHAnsi"/>
              </w:rPr>
            </w:pPr>
            <w:r w:rsidRPr="00FB48AE">
              <w:rPr>
                <w:rFonts w:asciiTheme="minorHAnsi" w:hAnsiTheme="minorHAnsi" w:cs="Times New Roman"/>
                <w:sz w:val="24"/>
                <w:szCs w:val="24"/>
                <w:lang w:eastAsia="en-US"/>
              </w:rPr>
              <w:t xml:space="preserve"> Оп</w:t>
            </w:r>
            <w:r w:rsidR="00745B39" w:rsidRPr="00FB48AE">
              <w:rPr>
                <w:rFonts w:asciiTheme="minorHAnsi" w:hAnsiTheme="minorHAnsi" w:cs="Times New Roman"/>
                <w:sz w:val="24"/>
                <w:szCs w:val="24"/>
                <w:lang w:eastAsia="en-US"/>
              </w:rPr>
              <w:t>ределение антител классов M, G (IgM, IgG) к вирусу иммунодефицита человека ВИЧ-1 (Human immunodeficiency virus HIV1) в крови</w:t>
            </w:r>
          </w:p>
        </w:tc>
      </w:tr>
      <w:tr w:rsidR="00745B39" w14:paraId="40C788DB" w14:textId="77777777" w:rsidTr="00745B39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96DE" w14:textId="77777777" w:rsidR="00745B39" w:rsidRPr="00FB48AE" w:rsidRDefault="00745B39">
            <w:pPr>
              <w:pStyle w:val="ConsPlusCell"/>
              <w:ind w:left="360"/>
              <w:jc w:val="center"/>
              <w:rPr>
                <w:rFonts w:asciiTheme="minorHAnsi" w:hAnsiTheme="minorHAnsi" w:cs="Times New Roman"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 w:cs="Times New Roman"/>
                <w:i/>
                <w:sz w:val="24"/>
                <w:szCs w:val="24"/>
                <w:lang w:eastAsia="en-US"/>
              </w:rPr>
              <w:t>Только в условиях амбулаторного отделения</w:t>
            </w:r>
          </w:p>
        </w:tc>
      </w:tr>
      <w:tr w:rsidR="00745B39" w14:paraId="10C4F113" w14:textId="77777777" w:rsidTr="00FB48AE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1AF7" w14:textId="77777777" w:rsidR="00745B39" w:rsidRPr="00FB48AE" w:rsidRDefault="00745B39" w:rsidP="00745B39">
            <w:pPr>
              <w:pStyle w:val="ConsPlusCell"/>
              <w:numPr>
                <w:ilvl w:val="0"/>
                <w:numId w:val="23"/>
              </w:numPr>
              <w:jc w:val="both"/>
              <w:rPr>
                <w:rFonts w:asciiTheme="minorHAnsi" w:hAnsiTheme="minorHAnsi" w:cs="Times New Roman"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/>
                <w:sz w:val="24"/>
                <w:szCs w:val="24"/>
              </w:rPr>
              <w:t xml:space="preserve">Определение наличия психоактивных веществ в слюне с помощью </w:t>
            </w:r>
            <w:proofErr w:type="gramStart"/>
            <w:r w:rsidRPr="00FB48AE">
              <w:rPr>
                <w:rFonts w:asciiTheme="minorHAnsi" w:hAnsiTheme="minorHAnsi"/>
                <w:sz w:val="24"/>
                <w:szCs w:val="24"/>
              </w:rPr>
              <w:t>тест-полоски</w:t>
            </w:r>
            <w:proofErr w:type="gramEnd"/>
          </w:p>
          <w:p w14:paraId="674954AA" w14:textId="77777777" w:rsidR="00745B39" w:rsidRPr="00FB48AE" w:rsidRDefault="00745B39" w:rsidP="00745B39">
            <w:pPr>
              <w:pStyle w:val="ConsPlusCell"/>
              <w:numPr>
                <w:ilvl w:val="0"/>
                <w:numId w:val="23"/>
              </w:numPr>
              <w:jc w:val="both"/>
              <w:rPr>
                <w:rFonts w:asciiTheme="minorHAnsi" w:hAnsiTheme="minorHAnsi" w:cs="Times New Roman"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/>
                <w:sz w:val="24"/>
                <w:szCs w:val="24"/>
              </w:rPr>
              <w:t>Исследование антител к психоактивным веществам в крови</w:t>
            </w:r>
          </w:p>
        </w:tc>
        <w:tc>
          <w:tcPr>
            <w:tcW w:w="0" w:type="auto"/>
            <w:vAlign w:val="center"/>
            <w:hideMark/>
          </w:tcPr>
          <w:p w14:paraId="0341DCEC" w14:textId="77777777" w:rsidR="00745B39" w:rsidRPr="00FB48AE" w:rsidRDefault="00745B39">
            <w:pPr>
              <w:spacing w:after="0" w:line="240" w:lineRule="auto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745B39" w14:paraId="38821541" w14:textId="77777777" w:rsidTr="00745B39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273D" w14:textId="77777777" w:rsidR="00745B39" w:rsidRPr="00FB48AE" w:rsidRDefault="00745B39" w:rsidP="00745B39">
            <w:pPr>
              <w:pStyle w:val="ConsPlusNormal"/>
              <w:numPr>
                <w:ilvl w:val="0"/>
                <w:numId w:val="20"/>
              </w:numPr>
              <w:jc w:val="center"/>
              <w:rPr>
                <w:rFonts w:asciiTheme="minorHAnsi" w:hAnsiTheme="minorHAnsi" w:cs="Times New Roman"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 w:cs="Times New Roman"/>
                <w:b/>
                <w:sz w:val="24"/>
                <w:szCs w:val="24"/>
                <w:lang w:eastAsia="en-US"/>
              </w:rPr>
              <w:t>Инструментальные методы исследования</w:t>
            </w:r>
          </w:p>
          <w:p w14:paraId="202B4EFD" w14:textId="77777777" w:rsidR="00745B39" w:rsidRPr="00FB48AE" w:rsidRDefault="00745B39">
            <w:pPr>
              <w:pStyle w:val="ConsPlusNormal"/>
              <w:rPr>
                <w:rFonts w:asciiTheme="minorHAnsi" w:hAnsiTheme="minorHAnsi" w:cs="Times New Roman"/>
                <w:sz w:val="24"/>
                <w:szCs w:val="24"/>
                <w:lang w:eastAsia="en-US"/>
              </w:rPr>
            </w:pPr>
          </w:p>
        </w:tc>
      </w:tr>
      <w:tr w:rsidR="00FB48AE" w14:paraId="0832F043" w14:textId="77777777" w:rsidTr="00FB48AE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342E" w14:textId="74B236FE" w:rsidR="00FB48AE" w:rsidRPr="00FB48AE" w:rsidRDefault="00FB48AE" w:rsidP="00FB48AE">
            <w:pPr>
              <w:pStyle w:val="ConsPlusNormal"/>
              <w:jc w:val="center"/>
              <w:rPr>
                <w:rFonts w:asciiTheme="minorHAnsi" w:hAnsiTheme="minorHAnsi" w:cs="Times New Roman"/>
                <w:b/>
                <w:i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 w:cs="Times New Roman"/>
                <w:b/>
                <w:i/>
                <w:sz w:val="24"/>
                <w:szCs w:val="24"/>
                <w:lang w:eastAsia="en-US"/>
              </w:rPr>
              <w:t>обязательно</w:t>
            </w:r>
          </w:p>
        </w:tc>
        <w:tc>
          <w:tcPr>
            <w:tcW w:w="0" w:type="auto"/>
            <w:hideMark/>
          </w:tcPr>
          <w:p w14:paraId="5EBCB32F" w14:textId="73F4A93A" w:rsidR="00FB48AE" w:rsidRPr="00FB48AE" w:rsidRDefault="00FB48AE" w:rsidP="00FB48AE">
            <w:pPr>
              <w:spacing w:after="0" w:line="240" w:lineRule="auto"/>
              <w:rPr>
                <w:rFonts w:eastAsia="MS Mincho"/>
                <w:sz w:val="20"/>
                <w:szCs w:val="20"/>
                <w:lang w:eastAsia="ru-RU"/>
              </w:rPr>
            </w:pPr>
            <w:r w:rsidRPr="00FB48AE">
              <w:rPr>
                <w:rFonts w:cs="Times New Roman"/>
                <w:b/>
                <w:i/>
                <w:sz w:val="24"/>
                <w:szCs w:val="24"/>
              </w:rPr>
              <w:t>по показаниям</w:t>
            </w:r>
          </w:p>
        </w:tc>
      </w:tr>
      <w:tr w:rsidR="00745B39" w14:paraId="6F858742" w14:textId="77777777" w:rsidTr="00FB48AE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FA2E" w14:textId="72639778" w:rsidR="00745B39" w:rsidRPr="00FB48AE" w:rsidRDefault="00FB48AE">
            <w:pPr>
              <w:pStyle w:val="ConsPlusNormal"/>
              <w:jc w:val="center"/>
              <w:rPr>
                <w:rFonts w:asciiTheme="minorHAnsi" w:hAnsiTheme="minorHAnsi" w:cs="Times New Roman"/>
                <w:i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/>
                <w:i/>
                <w:sz w:val="24"/>
                <w:szCs w:val="24"/>
              </w:rPr>
              <w:t>В условиях стационарного и амбулаторного отделения</w:t>
            </w:r>
          </w:p>
        </w:tc>
      </w:tr>
      <w:tr w:rsidR="00FB48AE" w14:paraId="27B89072" w14:textId="77777777" w:rsidTr="00FB48AE">
        <w:trPr>
          <w:trHeight w:val="3093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7FB8" w14:textId="77777777" w:rsidR="00FB48AE" w:rsidRPr="00FB48AE" w:rsidRDefault="00FB48AE" w:rsidP="00FB48AE">
            <w:pPr>
              <w:pStyle w:val="ConsPlusCell"/>
              <w:numPr>
                <w:ilvl w:val="0"/>
                <w:numId w:val="28"/>
              </w:numPr>
              <w:jc w:val="both"/>
              <w:rPr>
                <w:rFonts w:asciiTheme="minorHAnsi" w:hAnsiTheme="minorHAnsi" w:cs="Times New Roman"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 w:cs="Times New Roman"/>
                <w:sz w:val="24"/>
                <w:szCs w:val="24"/>
                <w:lang w:eastAsia="en-US"/>
              </w:rPr>
              <w:t>Регистрация электрокардиограммы</w:t>
            </w:r>
          </w:p>
          <w:p w14:paraId="4ED626B0" w14:textId="12CB8412" w:rsidR="00FB48AE" w:rsidRPr="00FB48AE" w:rsidRDefault="00FB48AE" w:rsidP="00FB48AE">
            <w:pPr>
              <w:pStyle w:val="ConsPlusNormal"/>
              <w:numPr>
                <w:ilvl w:val="0"/>
                <w:numId w:val="24"/>
              </w:numPr>
              <w:jc w:val="both"/>
              <w:rPr>
                <w:rFonts w:asciiTheme="minorHAnsi" w:hAnsiTheme="minorHAnsi" w:cs="Times New Roman"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 w:cs="Times New Roman"/>
                <w:sz w:val="24"/>
                <w:szCs w:val="24"/>
                <w:lang w:eastAsia="en-US"/>
              </w:rPr>
              <w:t xml:space="preserve">Расшифровка, описание и интерпретация электрокардиографических данных      </w:t>
            </w:r>
          </w:p>
        </w:tc>
        <w:tc>
          <w:tcPr>
            <w:tcW w:w="0" w:type="auto"/>
            <w:hideMark/>
          </w:tcPr>
          <w:p w14:paraId="2496724B" w14:textId="77777777" w:rsidR="00FB48AE" w:rsidRPr="00FB48AE" w:rsidRDefault="00FB48AE" w:rsidP="00FB48AE">
            <w:pPr>
              <w:pStyle w:val="ConsPlusCell"/>
              <w:numPr>
                <w:ilvl w:val="0"/>
                <w:numId w:val="24"/>
              </w:numPr>
              <w:jc w:val="both"/>
              <w:rPr>
                <w:rFonts w:asciiTheme="minorHAnsi" w:hAnsiTheme="minorHAnsi" w:cs="Times New Roman"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 w:cs="Times New Roman"/>
                <w:sz w:val="24"/>
                <w:szCs w:val="24"/>
                <w:lang w:eastAsia="en-US"/>
              </w:rPr>
              <w:t xml:space="preserve">Ультразвуковое исследование органов брюшной полости (комплексное)                 </w:t>
            </w:r>
          </w:p>
          <w:p w14:paraId="3AAB7339" w14:textId="77777777" w:rsidR="00FB48AE" w:rsidRPr="00FB48AE" w:rsidRDefault="00FB48AE" w:rsidP="00FB48AE">
            <w:pPr>
              <w:pStyle w:val="ConsPlusCell"/>
              <w:numPr>
                <w:ilvl w:val="0"/>
                <w:numId w:val="24"/>
              </w:numPr>
              <w:jc w:val="both"/>
              <w:rPr>
                <w:rFonts w:asciiTheme="minorHAnsi" w:hAnsiTheme="minorHAnsi" w:cs="Times New Roman"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 w:cs="Times New Roman"/>
                <w:sz w:val="24"/>
                <w:szCs w:val="24"/>
                <w:lang w:eastAsia="en-US"/>
              </w:rPr>
              <w:t xml:space="preserve">Эхоэнцефалография             </w:t>
            </w:r>
          </w:p>
          <w:p w14:paraId="5E703296" w14:textId="77777777" w:rsidR="00FB48AE" w:rsidRPr="00FB48AE" w:rsidRDefault="00FB48AE" w:rsidP="00FB48AE">
            <w:pPr>
              <w:pStyle w:val="ConsPlusCell"/>
              <w:numPr>
                <w:ilvl w:val="0"/>
                <w:numId w:val="24"/>
              </w:numPr>
              <w:jc w:val="both"/>
              <w:rPr>
                <w:rFonts w:asciiTheme="minorHAnsi" w:hAnsiTheme="minorHAnsi" w:cs="Times New Roman"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 w:cs="Times New Roman"/>
                <w:sz w:val="24"/>
                <w:szCs w:val="24"/>
                <w:lang w:eastAsia="en-US"/>
              </w:rPr>
              <w:t xml:space="preserve">Электроэнцефалография         </w:t>
            </w:r>
          </w:p>
          <w:p w14:paraId="11519F61" w14:textId="77777777" w:rsidR="00FB48AE" w:rsidRPr="00FB48AE" w:rsidRDefault="00FB48AE" w:rsidP="00FB48AE">
            <w:pPr>
              <w:pStyle w:val="ConsPlusCell"/>
              <w:numPr>
                <w:ilvl w:val="0"/>
                <w:numId w:val="24"/>
              </w:numPr>
              <w:jc w:val="both"/>
              <w:rPr>
                <w:rFonts w:asciiTheme="minorHAnsi" w:hAnsiTheme="minorHAnsi" w:cs="Times New Roman"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 w:cs="Times New Roman"/>
                <w:sz w:val="24"/>
                <w:szCs w:val="24"/>
                <w:lang w:eastAsia="en-US"/>
              </w:rPr>
              <w:t xml:space="preserve">Рентгенография всего черепа, в одной или более проекциях   </w:t>
            </w:r>
          </w:p>
          <w:p w14:paraId="035BFB86" w14:textId="77777777" w:rsidR="00FB48AE" w:rsidRPr="00FB48AE" w:rsidRDefault="00FB48AE" w:rsidP="00FB48AE">
            <w:pPr>
              <w:pStyle w:val="ConsPlusCell"/>
              <w:numPr>
                <w:ilvl w:val="0"/>
                <w:numId w:val="24"/>
              </w:numPr>
              <w:jc w:val="both"/>
              <w:rPr>
                <w:rFonts w:asciiTheme="minorHAnsi" w:hAnsiTheme="minorHAnsi" w:cs="Times New Roman"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 w:cs="Times New Roman"/>
                <w:sz w:val="24"/>
                <w:szCs w:val="24"/>
                <w:lang w:eastAsia="en-US"/>
              </w:rPr>
              <w:t xml:space="preserve">Флюорография легких           </w:t>
            </w:r>
          </w:p>
          <w:p w14:paraId="7ACCE864" w14:textId="77777777" w:rsidR="00FB48AE" w:rsidRPr="00FB48AE" w:rsidRDefault="00FB48AE" w:rsidP="00FB48AE">
            <w:pPr>
              <w:pStyle w:val="ConsPlusCell"/>
              <w:numPr>
                <w:ilvl w:val="0"/>
                <w:numId w:val="24"/>
              </w:numPr>
              <w:jc w:val="both"/>
              <w:rPr>
                <w:rFonts w:asciiTheme="minorHAnsi" w:hAnsiTheme="minorHAnsi" w:cs="Times New Roman"/>
                <w:sz w:val="24"/>
                <w:szCs w:val="24"/>
                <w:lang w:eastAsia="en-US"/>
              </w:rPr>
            </w:pPr>
            <w:r w:rsidRPr="00FB48AE">
              <w:rPr>
                <w:rFonts w:asciiTheme="minorHAnsi" w:hAnsiTheme="minorHAnsi" w:cs="Times New Roman"/>
                <w:sz w:val="24"/>
                <w:szCs w:val="24"/>
                <w:lang w:eastAsia="en-US"/>
              </w:rPr>
              <w:t xml:space="preserve">Рентгенография легких         </w:t>
            </w:r>
          </w:p>
          <w:p w14:paraId="08971977" w14:textId="21FC44AF" w:rsidR="00FB48AE" w:rsidRPr="00FB48AE" w:rsidRDefault="00FB48AE" w:rsidP="00FB48AE">
            <w:pPr>
              <w:spacing w:after="0" w:line="240" w:lineRule="auto"/>
              <w:rPr>
                <w:rFonts w:eastAsia="MS Mincho"/>
                <w:sz w:val="20"/>
                <w:szCs w:val="20"/>
                <w:lang w:eastAsia="ru-RU"/>
              </w:rPr>
            </w:pPr>
            <w:r w:rsidRPr="00FB48AE">
              <w:rPr>
                <w:rFonts w:cs="Times New Roman"/>
                <w:sz w:val="24"/>
                <w:szCs w:val="24"/>
              </w:rPr>
              <w:t xml:space="preserve">Описание и интерпретация рентгенографических изображений </w:t>
            </w:r>
          </w:p>
        </w:tc>
      </w:tr>
    </w:tbl>
    <w:p w14:paraId="702158A5" w14:textId="77777777" w:rsidR="00477437" w:rsidRPr="00477437" w:rsidRDefault="00477437" w:rsidP="003E6738">
      <w:pPr>
        <w:pStyle w:val="1"/>
      </w:pPr>
    </w:p>
    <w:p w14:paraId="4A52B07F" w14:textId="503D4F8D" w:rsidR="00477437" w:rsidRPr="00477437" w:rsidRDefault="00477437" w:rsidP="003E6738">
      <w:pPr>
        <w:pStyle w:val="1"/>
        <w:rPr>
          <w:lang w:eastAsia="ru-RU"/>
        </w:rPr>
      </w:pPr>
      <w:bookmarkStart w:id="7" w:name="_Toc383778818"/>
      <w:r>
        <w:rPr>
          <w:lang w:eastAsia="ru-RU"/>
        </w:rPr>
        <w:t>4</w:t>
      </w:r>
      <w:r w:rsidRPr="00477437">
        <w:rPr>
          <w:lang w:eastAsia="ru-RU"/>
        </w:rPr>
        <w:t>. Клиническая диагностика амнестического синдрома</w:t>
      </w:r>
      <w:r w:rsidR="00FB48AE">
        <w:rPr>
          <w:lang w:eastAsia="ru-RU"/>
        </w:rPr>
        <w:t>, вызванного употреблением психоактивных веществ</w:t>
      </w:r>
      <w:bookmarkEnd w:id="7"/>
      <w:r w:rsidRPr="00477437">
        <w:rPr>
          <w:lang w:eastAsia="ru-RU"/>
        </w:rPr>
        <w:t xml:space="preserve"> </w:t>
      </w:r>
    </w:p>
    <w:p w14:paraId="6149CA08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14:paraId="68B21185" w14:textId="77777777" w:rsidR="0014044E" w:rsidRPr="0014044E" w:rsidRDefault="0014044E" w:rsidP="0014044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</w:pPr>
      <w:r w:rsidRPr="0014044E">
        <w:rPr>
          <w:rFonts w:ascii="Calibri" w:eastAsia="Times New Roman" w:hAnsi="Calibri" w:cs="Times New Roman"/>
          <w:bCs/>
          <w:sz w:val="24"/>
          <w:szCs w:val="24"/>
          <w:u w:val="single"/>
          <w:lang w:eastAsia="ru-RU"/>
        </w:rPr>
        <w:t>F1х.6х Амнестический синдром</w:t>
      </w:r>
      <w:r w:rsidRPr="0014044E"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  <w:t xml:space="preserve"> </w:t>
      </w:r>
    </w:p>
    <w:p w14:paraId="12570412" w14:textId="77777777" w:rsidR="0014044E" w:rsidRPr="0014044E" w:rsidRDefault="0014044E" w:rsidP="0014044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>Синдром, связанный с хроническим выраженным нарушением памяти на недавние события;    память на отдаленные события иногда нарушается, в то время как непосредственное воспроизведение может сохраняться. Обычно присутствует нарушение чувства времени и порядка событий, в тяжелых случаях ведущее к амнестической дезориентировке, а также способности к усвоению нового материала. Викарные ложные воспоминания – галлюцинации памяти (конфабуляции) и иллюзии памяти (псевдореминисценции). Является наиболее тяжёлым этапным синдромом сквозного психоорганического процесса. Конфабуляции возможны, но не обязательны. Нарушено абстрактное мышление. Другие познавательные функции обычно сохранены, а дефекты памяти непропорционально велики относительно других нарушений. Имеется сознание болезни, но жалобы на плохую память  нестойки и быстро забываются, сменяясь  безучастностью.</w:t>
      </w:r>
    </w:p>
    <w:p w14:paraId="2F43D778" w14:textId="77777777" w:rsidR="0014044E" w:rsidRPr="0014044E" w:rsidRDefault="0014044E" w:rsidP="0014044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Диагностические указания: </w:t>
      </w:r>
    </w:p>
    <w:p w14:paraId="58ADE185" w14:textId="77777777" w:rsidR="0014044E" w:rsidRPr="0014044E" w:rsidRDefault="0014044E" w:rsidP="0014044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АС, вызванный употреблением алкоголя или других психоактивных веществ, должен отвечать общим критериям органического АС (смотри F04.-). </w:t>
      </w:r>
    </w:p>
    <w:p w14:paraId="21B19DBC" w14:textId="77777777" w:rsidR="0014044E" w:rsidRPr="0014044E" w:rsidRDefault="0014044E" w:rsidP="0014044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Могут присутствовать также личностные изменения, часто с появлением апатии и потери инициативы (тенденция не заботиться о себе), астения (склонность залеживаться в постели, ухудшение состояния к концу дня), но они не должны рассматриваться как обязательные для постановки диагноза. </w:t>
      </w:r>
    </w:p>
    <w:p w14:paraId="35FCF6C9" w14:textId="77777777" w:rsidR="0014044E" w:rsidRPr="0014044E" w:rsidRDefault="0014044E" w:rsidP="0014044E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sz w:val="24"/>
          <w:szCs w:val="24"/>
          <w:lang w:eastAsia="ru-RU"/>
        </w:rPr>
      </w:pPr>
    </w:p>
    <w:p w14:paraId="44944D6B" w14:textId="77777777" w:rsidR="0014044E" w:rsidRPr="0014044E" w:rsidRDefault="0014044E" w:rsidP="0014044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4044E">
        <w:rPr>
          <w:rFonts w:ascii="Calibri" w:eastAsia="Times New Roman" w:hAnsi="Calibri" w:cs="Times New Roman"/>
          <w:bCs/>
          <w:i/>
          <w:iCs/>
          <w:sz w:val="24"/>
          <w:szCs w:val="24"/>
          <w:lang w:eastAsia="ru-RU"/>
        </w:rPr>
        <w:t>Следует отметить:</w:t>
      </w: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14:paraId="086AD7E4" w14:textId="77777777" w:rsidR="0014044E" w:rsidRPr="0014044E" w:rsidRDefault="0014044E" w:rsidP="0014044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4044E">
        <w:rPr>
          <w:rFonts w:ascii="Calibri" w:eastAsia="Times New Roman" w:hAnsi="Calibri" w:cs="Times New Roman"/>
          <w:bCs/>
          <w:i/>
          <w:iCs/>
          <w:sz w:val="24"/>
          <w:szCs w:val="24"/>
          <w:lang w:eastAsia="ru-RU"/>
        </w:rPr>
        <w:t>АС преимущественно встречается в конечной стадии зависимости от психоактивных веществ (как исход острых энцефалопатий и тяжелых алкогольных делириев).</w:t>
      </w: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14:paraId="05E90D63" w14:textId="77777777" w:rsidR="0014044E" w:rsidRPr="0014044E" w:rsidRDefault="0014044E" w:rsidP="0014044E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sz w:val="24"/>
          <w:szCs w:val="24"/>
          <w:lang w:eastAsia="ru-RU"/>
        </w:rPr>
      </w:pPr>
    </w:p>
    <w:p w14:paraId="58B35459" w14:textId="77777777" w:rsidR="0014044E" w:rsidRPr="0014044E" w:rsidRDefault="0014044E" w:rsidP="0014044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4044E">
        <w:rPr>
          <w:rFonts w:ascii="Calibri" w:eastAsia="Times New Roman" w:hAnsi="Calibri" w:cs="Times New Roman"/>
          <w:bCs/>
          <w:i/>
          <w:iCs/>
          <w:sz w:val="24"/>
          <w:szCs w:val="24"/>
          <w:lang w:eastAsia="ru-RU"/>
        </w:rPr>
        <w:t>При использовании данного кода применяются следующие диагностические правила:</w:t>
      </w: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14:paraId="72B7BBD0" w14:textId="77777777" w:rsidR="0014044E" w:rsidRPr="0014044E" w:rsidRDefault="0014044E" w:rsidP="0014044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Нарушение памяти, проявляющееся двумя признаками: </w:t>
      </w:r>
    </w:p>
    <w:p w14:paraId="0DAD0078" w14:textId="77777777" w:rsidR="0014044E" w:rsidRPr="0014044E" w:rsidRDefault="0014044E" w:rsidP="0014044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1) нарушение запоминания и дефект памяти на недавние события (нарушение усвоения нового материала) в степени, достаточной для того, чтобы вызвать затруднения в повседневной жизни, вплоть до амнестической дезориентировки; </w:t>
      </w:r>
    </w:p>
    <w:p w14:paraId="40F7B045" w14:textId="77777777" w:rsidR="0014044E" w:rsidRPr="0014044E" w:rsidRDefault="0014044E" w:rsidP="0014044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2) сниженная способность к воспроизведению прошлого опыта. </w:t>
      </w:r>
    </w:p>
    <w:p w14:paraId="79321523" w14:textId="77777777" w:rsidR="0014044E" w:rsidRPr="0014044E" w:rsidRDefault="0014044E" w:rsidP="0014044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Отсутствие (или относительное отсутствие) следующих признаков: </w:t>
      </w:r>
    </w:p>
    <w:p w14:paraId="1161EA43" w14:textId="77777777" w:rsidR="0014044E" w:rsidRPr="0014044E" w:rsidRDefault="0014044E" w:rsidP="0014044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4044E">
        <w:rPr>
          <w:rFonts w:ascii="Calibri" w:eastAsia="Times New Roman" w:hAnsi="Calibri" w:cs="Times New Roman"/>
          <w:bCs/>
          <w:iCs/>
          <w:sz w:val="24"/>
          <w:szCs w:val="24"/>
          <w:lang w:eastAsia="ru-RU"/>
        </w:rPr>
        <w:t>1) помрачение сознания и расстройства внимания, как они определяются критерием</w:t>
      </w: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14044E">
        <w:rPr>
          <w:rFonts w:ascii="Calibri" w:eastAsia="Times New Roman" w:hAnsi="Calibri" w:cs="Times New Roman"/>
          <w:bCs/>
          <w:iCs/>
          <w:sz w:val="24"/>
          <w:szCs w:val="24"/>
          <w:lang w:eastAsia="ru-RU"/>
        </w:rPr>
        <w:t>а) в F05.-;</w:t>
      </w: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14:paraId="7464BA45" w14:textId="77777777" w:rsidR="0014044E" w:rsidRPr="0014044E" w:rsidRDefault="0014044E" w:rsidP="0014044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2)грубое  интеллектуальное снижение (деменция). </w:t>
      </w:r>
    </w:p>
    <w:p w14:paraId="574AD02B" w14:textId="77777777" w:rsidR="0014044E" w:rsidRPr="0014044E" w:rsidRDefault="0014044E" w:rsidP="0014044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Отсутствие объективных данных (физического и неврологического обследования, лабораторных тестов) и/или анамнестических сведений о заболевании мозга, кроме алкогольной энцефалопатии, которые могли бы обоснованно считаться причиной клинических проявлений в соответствии с критериями нарушений памяти, описанными выше. </w:t>
      </w:r>
    </w:p>
    <w:p w14:paraId="6C20D90F" w14:textId="77777777" w:rsidR="0014044E" w:rsidRPr="0014044E" w:rsidRDefault="0014044E" w:rsidP="0014044E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14:paraId="433413AD" w14:textId="77777777" w:rsidR="0014044E" w:rsidRPr="0014044E" w:rsidRDefault="0014044E" w:rsidP="0014044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</w:pPr>
      <w:r w:rsidRPr="0014044E"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  <w:t xml:space="preserve">Дифференциальный диагноз: </w:t>
      </w:r>
    </w:p>
    <w:p w14:paraId="3FE3BE2C" w14:textId="77777777" w:rsidR="0014044E" w:rsidRPr="0014044E" w:rsidRDefault="0014044E" w:rsidP="0014044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>Следует учитывать возможность органического (</w:t>
      </w:r>
      <w:proofErr w:type="gramStart"/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неалкогольного) </w:t>
      </w:r>
      <w:proofErr w:type="gramEnd"/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АС (смотри F04.-); других органических синдромов, включающих выраженные нарушения памяти (например, деменция или делирий) (F00-F03, F05.-), депрессивное расстройство (F31-F33). </w:t>
      </w:r>
    </w:p>
    <w:p w14:paraId="1F036E29" w14:textId="77777777" w:rsidR="0014044E" w:rsidRPr="0014044E" w:rsidRDefault="0014044E" w:rsidP="0014044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 xml:space="preserve">В острой стадии дифференциальный диагноз основан только на неврологическом исследовании, данных объективного исследования, а также анамнезе. При </w:t>
      </w:r>
      <w:r w:rsidRPr="0014044E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деменциях </w:t>
      </w: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течение амнезии хроническое, присоединяются нарушения других когнитивных функций. При злоупотреблении ПАВ </w:t>
      </w:r>
      <w:r w:rsidRPr="0014044E">
        <w:rPr>
          <w:rFonts w:ascii="Calibri" w:eastAsia="Times New Roman" w:hAnsi="Calibri" w:cs="Times New Roman"/>
          <w:iCs/>
          <w:sz w:val="24"/>
          <w:szCs w:val="24"/>
          <w:lang w:eastAsia="ru-RU"/>
        </w:rPr>
        <w:t xml:space="preserve">нарушается непосредственное </w:t>
      </w: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воспроизведения событий, то есть фиксационные расстройства, которые редки </w:t>
      </w:r>
      <w:proofErr w:type="gramStart"/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>при</w:t>
      </w:r>
      <w:proofErr w:type="gramEnd"/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органических АС. </w:t>
      </w:r>
      <w:r w:rsidRPr="0014044E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Диссоциативная амнезия </w:t>
      </w: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является результатом вытеснения травматического события и непосредственно с ним связана, при ней не обнаруживается органического фона. При  полиморфных </w:t>
      </w:r>
      <w:r w:rsidRPr="0014044E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расстройствах личности </w:t>
      </w: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>амнезии предшествуют характерные изменения поведения, мотиваций и памяти, относящиеся к другой личности.</w:t>
      </w:r>
    </w:p>
    <w:p w14:paraId="0EBBCCAC" w14:textId="77777777" w:rsidR="00477437" w:rsidRPr="0014044E" w:rsidRDefault="00477437" w:rsidP="0014044E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55A7985B" w14:textId="77777777" w:rsidR="00477437" w:rsidRDefault="00477437" w:rsidP="003E6738">
      <w:pPr>
        <w:pStyle w:val="1"/>
      </w:pPr>
      <w:bookmarkStart w:id="8" w:name="_Toc383778819"/>
      <w:r>
        <w:t>5</w:t>
      </w:r>
      <w:r w:rsidRPr="00477437">
        <w:t>. Медикаментозное лечение амнестического синдрома</w:t>
      </w:r>
      <w:bookmarkEnd w:id="8"/>
      <w:r w:rsidRPr="00477437">
        <w:t xml:space="preserve"> </w:t>
      </w:r>
    </w:p>
    <w:p w14:paraId="4D6923A7" w14:textId="77777777" w:rsidR="005553AE" w:rsidRDefault="005553AE" w:rsidP="00477437">
      <w:pPr>
        <w:spacing w:after="0" w:line="240" w:lineRule="auto"/>
        <w:rPr>
          <w:b/>
        </w:rPr>
      </w:pPr>
    </w:p>
    <w:p w14:paraId="5B21AC90" w14:textId="13FE625D" w:rsidR="00FB48AE" w:rsidRPr="005553AE" w:rsidRDefault="005553AE" w:rsidP="00477437">
      <w:pPr>
        <w:spacing w:after="0" w:line="240" w:lineRule="auto"/>
        <w:rPr>
          <w:b/>
        </w:rPr>
      </w:pPr>
      <w:r w:rsidRPr="005553AE">
        <w:rPr>
          <w:b/>
        </w:rPr>
        <w:t xml:space="preserve">Медицинские услуги для лечения и </w:t>
      </w:r>
      <w:proofErr w:type="gramStart"/>
      <w:r w:rsidRPr="005553AE">
        <w:rPr>
          <w:b/>
        </w:rPr>
        <w:t>контроля за</w:t>
      </w:r>
      <w:proofErr w:type="gramEnd"/>
      <w:r w:rsidRPr="005553AE">
        <w:rPr>
          <w:b/>
        </w:rPr>
        <w:t xml:space="preserve"> лечением</w:t>
      </w:r>
    </w:p>
    <w:p w14:paraId="01E3E674" w14:textId="77777777" w:rsidR="005553AE" w:rsidRDefault="005553AE" w:rsidP="005553A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Назначаются в соответствии со Стандартами специализированной медико-санитарной или медицинской помощи. Услуги делятся на обязательные, которые в плановом порядке проводятся всем больным, и услуги, которые проводятся в соответствии с состоянием больного, то есть по показаниям. Кроме того, есть услуги, которые можно проводить только в стационарных условиях, или наоборот – только в амбулаторных условиях. Например, при стационарном лечении больной должен ежедневно осматриваться врачом психиатром-наркологом. В амбулаторных же условиях в этом нет необходимости, поэтому проводится осмотр (консультация) врача психиатра-нарколога с такой частотой, которого требует состояние пациента и его программа терапии (</w:t>
      </w:r>
      <w:r>
        <w:rPr>
          <w:b/>
          <w:sz w:val="24"/>
          <w:szCs w:val="24"/>
          <w:lang w:eastAsia="ru-RU"/>
        </w:rPr>
        <w:t>таблица 9</w:t>
      </w:r>
      <w:r>
        <w:rPr>
          <w:sz w:val="24"/>
          <w:szCs w:val="24"/>
          <w:lang w:eastAsia="ru-RU"/>
        </w:rPr>
        <w:t xml:space="preserve">). </w:t>
      </w:r>
    </w:p>
    <w:p w14:paraId="1F0C9DB3" w14:textId="650589AE" w:rsidR="005553AE" w:rsidRPr="005553AE" w:rsidRDefault="005553AE" w:rsidP="005553AE">
      <w:pPr>
        <w:tabs>
          <w:tab w:val="left" w:pos="851"/>
        </w:tabs>
        <w:rPr>
          <w:color w:val="000000" w:themeColor="text1"/>
        </w:rPr>
      </w:pPr>
      <w:r w:rsidRPr="005553AE">
        <w:rPr>
          <w:b/>
          <w:color w:val="000000" w:themeColor="text1"/>
        </w:rPr>
        <w:t xml:space="preserve">Таблица </w:t>
      </w:r>
      <w:r w:rsidR="003E6738">
        <w:rPr>
          <w:b/>
          <w:color w:val="000000" w:themeColor="text1"/>
        </w:rPr>
        <w:t>7</w:t>
      </w:r>
      <w:r w:rsidRPr="005553AE">
        <w:rPr>
          <w:b/>
          <w:color w:val="000000" w:themeColor="text1"/>
        </w:rPr>
        <w:t xml:space="preserve">. Медицинские услуги для лечения </w:t>
      </w:r>
      <w:r>
        <w:rPr>
          <w:b/>
          <w:color w:val="000000" w:themeColor="text1"/>
        </w:rPr>
        <w:t xml:space="preserve">амнестического синдрома, </w:t>
      </w:r>
      <w:r w:rsidRPr="005553AE">
        <w:rPr>
          <w:b/>
          <w:color w:val="000000" w:themeColor="text1"/>
        </w:rPr>
        <w:t xml:space="preserve">состояния и </w:t>
      </w:r>
      <w:proofErr w:type="gramStart"/>
      <w:r w:rsidRPr="005553AE">
        <w:rPr>
          <w:b/>
          <w:color w:val="000000" w:themeColor="text1"/>
        </w:rPr>
        <w:t>контроля за</w:t>
      </w:r>
      <w:proofErr w:type="gramEnd"/>
      <w:r w:rsidRPr="005553AE">
        <w:rPr>
          <w:b/>
          <w:color w:val="000000" w:themeColor="text1"/>
        </w:rPr>
        <w:t xml:space="preserve"> лечением в условиях стационарного и амбулаторного отделения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6136"/>
      </w:tblGrid>
      <w:tr w:rsidR="005553AE" w14:paraId="2CB41392" w14:textId="77777777" w:rsidTr="005553AE">
        <w:trPr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A04A" w14:textId="77777777" w:rsidR="005553AE" w:rsidRDefault="005553AE">
            <w:pPr>
              <w:jc w:val="center"/>
              <w:rPr>
                <w:b/>
              </w:rPr>
            </w:pPr>
            <w:r>
              <w:rPr>
                <w:b/>
              </w:rPr>
              <w:t>1. Прием (осмотр, консультация) и наблюдение врача-специалиста</w:t>
            </w:r>
          </w:p>
        </w:tc>
      </w:tr>
      <w:tr w:rsidR="005553AE" w14:paraId="5490FEEB" w14:textId="77777777" w:rsidTr="005553AE">
        <w:trPr>
          <w:jc w:val="center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95F8" w14:textId="77777777" w:rsidR="005553AE" w:rsidRDefault="005553AE">
            <w:pPr>
              <w:pStyle w:val="ConsPlusNormal"/>
              <w:jc w:val="center"/>
              <w:rPr>
                <w:rFonts w:ascii="Calibri" w:hAnsi="Calibri" w:cs="Times New Roman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i/>
                <w:sz w:val="22"/>
                <w:szCs w:val="22"/>
                <w:lang w:eastAsia="en-US"/>
              </w:rPr>
              <w:t>обязательно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FAF9" w14:textId="77777777" w:rsidR="005553AE" w:rsidRDefault="005553AE">
            <w:pPr>
              <w:pStyle w:val="ConsPlusNormal"/>
              <w:jc w:val="center"/>
              <w:rPr>
                <w:rFonts w:ascii="Calibri" w:hAnsi="Calibri" w:cs="Times New Roman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i/>
                <w:sz w:val="22"/>
                <w:szCs w:val="22"/>
                <w:lang w:eastAsia="en-US"/>
              </w:rPr>
              <w:t>по показаниям</w:t>
            </w:r>
          </w:p>
        </w:tc>
      </w:tr>
      <w:tr w:rsidR="005553AE" w14:paraId="12433AB9" w14:textId="77777777" w:rsidTr="005553AE">
        <w:trPr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5CC1" w14:textId="77777777" w:rsidR="005553AE" w:rsidRDefault="005553AE">
            <w:pPr>
              <w:pStyle w:val="ConsPlusNormal"/>
              <w:jc w:val="center"/>
              <w:rPr>
                <w:rFonts w:ascii="Calibri" w:hAnsi="Calibri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  <w:lang w:eastAsia="en-US"/>
              </w:rPr>
              <w:t xml:space="preserve">В условиях стационарного и амбулаторного отделения </w:t>
            </w:r>
          </w:p>
        </w:tc>
      </w:tr>
      <w:tr w:rsidR="005553AE" w14:paraId="51B251BC" w14:textId="77777777" w:rsidTr="005553AE">
        <w:trPr>
          <w:trHeight w:val="2549"/>
          <w:jc w:val="center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802F" w14:textId="77777777" w:rsidR="005553AE" w:rsidRDefault="005553AE" w:rsidP="005553AE">
            <w:pPr>
              <w:pStyle w:val="ConsPlusCell"/>
              <w:numPr>
                <w:ilvl w:val="0"/>
                <w:numId w:val="29"/>
              </w:numPr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Прием (осмотр, консультация) врача-психотерапевта </w:t>
            </w:r>
          </w:p>
          <w:p w14:paraId="37B24EA9" w14:textId="77777777" w:rsidR="005553AE" w:rsidRDefault="005553AE" w:rsidP="005553AE">
            <w:pPr>
              <w:pStyle w:val="ConsPlusNormal"/>
              <w:numPr>
                <w:ilvl w:val="0"/>
                <w:numId w:val="29"/>
              </w:numPr>
              <w:jc w:val="both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</w:rPr>
              <w:t>Прием (тестирование, консультация) медицинского психолога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7D17" w14:textId="77777777" w:rsidR="005553AE" w:rsidRDefault="005553AE" w:rsidP="005553AE">
            <w:pPr>
              <w:pStyle w:val="ConsPlusCell"/>
              <w:numPr>
                <w:ilvl w:val="0"/>
                <w:numId w:val="30"/>
              </w:numPr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Прием (осмотр, консультация) врача-акушера-гинеколога </w:t>
            </w:r>
          </w:p>
          <w:p w14:paraId="324BB113" w14:textId="77777777" w:rsidR="005553AE" w:rsidRDefault="005553AE" w:rsidP="005553AE">
            <w:pPr>
              <w:pStyle w:val="ConsPlusCell"/>
              <w:numPr>
                <w:ilvl w:val="0"/>
                <w:numId w:val="30"/>
              </w:numPr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Прием (осмотр, консультация) врача-дерматовенеролога                  </w:t>
            </w:r>
          </w:p>
          <w:p w14:paraId="1CD4F7F4" w14:textId="77777777" w:rsidR="005553AE" w:rsidRDefault="005553AE" w:rsidP="005553AE">
            <w:pPr>
              <w:pStyle w:val="ConsPlusCell"/>
              <w:numPr>
                <w:ilvl w:val="0"/>
                <w:numId w:val="30"/>
              </w:numPr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Прием (осмотр, консультация) врача-инфекциониста </w:t>
            </w:r>
          </w:p>
          <w:p w14:paraId="3138FB25" w14:textId="77777777" w:rsidR="005553AE" w:rsidRDefault="005553AE" w:rsidP="005553AE">
            <w:pPr>
              <w:pStyle w:val="ConsPlusCell"/>
              <w:numPr>
                <w:ilvl w:val="0"/>
                <w:numId w:val="30"/>
              </w:numPr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Прием (осмотр, консультация) врача-невролога    </w:t>
            </w:r>
          </w:p>
          <w:p w14:paraId="72079A6C" w14:textId="77777777" w:rsidR="005553AE" w:rsidRDefault="005553AE" w:rsidP="005553AE">
            <w:pPr>
              <w:pStyle w:val="ConsPlusCell"/>
              <w:numPr>
                <w:ilvl w:val="0"/>
                <w:numId w:val="30"/>
              </w:numPr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Прием (осмотр, консультация) врача-оториноларинголога </w:t>
            </w:r>
          </w:p>
          <w:p w14:paraId="28BC153A" w14:textId="77777777" w:rsidR="005553AE" w:rsidRDefault="005553AE" w:rsidP="005553AE">
            <w:pPr>
              <w:pStyle w:val="ConsPlusCell"/>
              <w:numPr>
                <w:ilvl w:val="0"/>
                <w:numId w:val="30"/>
              </w:numPr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Прием (осмотр, консультация) врача-психиатра     </w:t>
            </w:r>
          </w:p>
          <w:p w14:paraId="52870C70" w14:textId="77777777" w:rsidR="005553AE" w:rsidRDefault="005553AE" w:rsidP="005553AE">
            <w:pPr>
              <w:pStyle w:val="ConsPlusCell"/>
              <w:numPr>
                <w:ilvl w:val="0"/>
                <w:numId w:val="30"/>
              </w:numPr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Прием (осмотр, консультация) врача-психиатра подросткового                </w:t>
            </w:r>
          </w:p>
          <w:p w14:paraId="21F511A3" w14:textId="77777777" w:rsidR="005553AE" w:rsidRDefault="005553AE" w:rsidP="005553AE">
            <w:pPr>
              <w:pStyle w:val="ConsPlusCell"/>
              <w:numPr>
                <w:ilvl w:val="0"/>
                <w:numId w:val="30"/>
              </w:numPr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Прием (осмотр, консультация) врача-терапевта  </w:t>
            </w:r>
          </w:p>
        </w:tc>
      </w:tr>
      <w:tr w:rsidR="005553AE" w14:paraId="4D188FF1" w14:textId="77777777" w:rsidTr="005553AE">
        <w:trPr>
          <w:trHeight w:val="70"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89FD" w14:textId="77777777" w:rsidR="005553AE" w:rsidRDefault="005553AE">
            <w:pPr>
              <w:pStyle w:val="ConsPlusCell"/>
              <w:ind w:left="440"/>
              <w:jc w:val="center"/>
              <w:rPr>
                <w:rFonts w:ascii="Calibri" w:hAnsi="Calibri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  <w:lang w:eastAsia="en-US"/>
              </w:rPr>
              <w:t>Только в условиях амбулаторного отделения</w:t>
            </w:r>
          </w:p>
        </w:tc>
      </w:tr>
      <w:tr w:rsidR="005553AE" w14:paraId="755BFAD0" w14:textId="77777777" w:rsidTr="005553AE">
        <w:trPr>
          <w:trHeight w:val="70"/>
          <w:jc w:val="center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F302" w14:textId="77777777" w:rsidR="005553AE" w:rsidRDefault="005553AE" w:rsidP="005553AE">
            <w:pPr>
              <w:pStyle w:val="ConsPlusCell"/>
              <w:numPr>
                <w:ilvl w:val="0"/>
                <w:numId w:val="31"/>
              </w:numPr>
              <w:ind w:left="414" w:hanging="414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>Прием (осмотр, консультация) врача психиатра-нарколога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6121" w14:textId="77777777" w:rsidR="005553AE" w:rsidRDefault="005553AE">
            <w:pPr>
              <w:pStyle w:val="ConsPlusCell"/>
              <w:ind w:left="44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553AE" w14:paraId="1A58A5DA" w14:textId="77777777" w:rsidTr="005553AE">
        <w:trPr>
          <w:trHeight w:val="70"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F6DF" w14:textId="77777777" w:rsidR="005553AE" w:rsidRDefault="005553AE">
            <w:pPr>
              <w:pStyle w:val="ConsPlusCell"/>
              <w:ind w:left="440"/>
              <w:jc w:val="center"/>
              <w:rPr>
                <w:rFonts w:ascii="Calibri" w:hAnsi="Calibri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  <w:lang w:eastAsia="en-US"/>
              </w:rPr>
              <w:t>Только в условиях стационарного отделения</w:t>
            </w:r>
          </w:p>
        </w:tc>
      </w:tr>
      <w:tr w:rsidR="005553AE" w14:paraId="33294515" w14:textId="77777777" w:rsidTr="005553AE">
        <w:trPr>
          <w:trHeight w:val="1425"/>
          <w:jc w:val="center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51B1" w14:textId="77777777" w:rsidR="005553AE" w:rsidRDefault="005553AE" w:rsidP="005553AE">
            <w:pPr>
              <w:pStyle w:val="ConsPlusCell"/>
              <w:numPr>
                <w:ilvl w:val="0"/>
                <w:numId w:val="32"/>
              </w:numPr>
              <w:ind w:left="414" w:hanging="414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lastRenderedPageBreak/>
              <w:t>Ежедневный осмотр врачо</w:t>
            </w:r>
            <w:proofErr w:type="gramStart"/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>м-</w:t>
            </w:r>
            <w:proofErr w:type="gramEnd"/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 психиатром-наркологом с наблюдением и уходом среднего и младшего медицинского персонала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E7A9" w14:textId="77777777" w:rsidR="005553AE" w:rsidRDefault="005553AE" w:rsidP="005553AE">
            <w:pPr>
              <w:pStyle w:val="ConsPlusCell"/>
              <w:numPr>
                <w:ilvl w:val="0"/>
                <w:numId w:val="32"/>
              </w:numPr>
              <w:ind w:left="441" w:hanging="284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>Осмотр (консультация) врачо</w:t>
            </w:r>
            <w:proofErr w:type="gramStart"/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>м-</w:t>
            </w:r>
            <w:proofErr w:type="gramEnd"/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 анестезиологом-реаниматологом </w:t>
            </w:r>
          </w:p>
          <w:p w14:paraId="0EBD41F9" w14:textId="77777777" w:rsidR="005553AE" w:rsidRDefault="005553AE" w:rsidP="005553AE">
            <w:pPr>
              <w:pStyle w:val="ConsPlusNormal"/>
              <w:numPr>
                <w:ilvl w:val="0"/>
                <w:numId w:val="30"/>
              </w:numPr>
              <w:ind w:left="441" w:hanging="284"/>
              <w:jc w:val="both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>Суточное наблюдение врачо</w:t>
            </w:r>
            <w:proofErr w:type="gramStart"/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>м-</w:t>
            </w:r>
            <w:proofErr w:type="gramEnd"/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 анестезиологом-реаниматологом </w:t>
            </w:r>
          </w:p>
          <w:p w14:paraId="0D989F70" w14:textId="77777777" w:rsidR="005553AE" w:rsidRDefault="005553AE" w:rsidP="005553AE">
            <w:pPr>
              <w:pStyle w:val="ConsPlusNormal"/>
              <w:numPr>
                <w:ilvl w:val="0"/>
                <w:numId w:val="30"/>
              </w:numPr>
              <w:ind w:left="441" w:hanging="284"/>
              <w:jc w:val="both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>Осмотр (консультация) врач</w:t>
            </w:r>
            <w:proofErr w:type="gramStart"/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>а-</w:t>
            </w:r>
            <w:proofErr w:type="gramEnd"/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 физиотерапевта            </w:t>
            </w:r>
          </w:p>
        </w:tc>
      </w:tr>
      <w:tr w:rsidR="005553AE" w14:paraId="6EE9D436" w14:textId="77777777" w:rsidTr="005553AE">
        <w:trPr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15B6" w14:textId="77777777" w:rsidR="005553AE" w:rsidRDefault="005553AE">
            <w:pPr>
              <w:pStyle w:val="ConsPlusNormal"/>
              <w:ind w:left="90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  <w:t>2. Лабораторные методы исследования</w:t>
            </w:r>
          </w:p>
        </w:tc>
      </w:tr>
      <w:tr w:rsidR="005553AE" w14:paraId="734D3C36" w14:textId="77777777" w:rsidTr="005553AE">
        <w:trPr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0771" w14:textId="77777777" w:rsidR="005553AE" w:rsidRDefault="005553AE">
            <w:pPr>
              <w:pStyle w:val="ConsPlusNormal"/>
              <w:ind w:left="440"/>
              <w:jc w:val="center"/>
              <w:rPr>
                <w:rFonts w:ascii="Calibri" w:hAnsi="Calibri" w:cs="Times New Roman"/>
                <w:b/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В условиях стационарного и амбулаторного отделения</w:t>
            </w:r>
          </w:p>
        </w:tc>
      </w:tr>
      <w:tr w:rsidR="005553AE" w14:paraId="42F8BECC" w14:textId="77777777" w:rsidTr="005553AE">
        <w:trPr>
          <w:jc w:val="center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CC5D" w14:textId="77777777" w:rsidR="005553AE" w:rsidRDefault="005553AE">
            <w:pPr>
              <w:pStyle w:val="ConsPlusNormal"/>
              <w:jc w:val="center"/>
              <w:rPr>
                <w:rFonts w:ascii="Calibri" w:hAnsi="Calibri" w:cs="Times New Roman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i/>
                <w:sz w:val="22"/>
                <w:szCs w:val="22"/>
                <w:lang w:eastAsia="en-US"/>
              </w:rPr>
              <w:t>обязательно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0997" w14:textId="77777777" w:rsidR="005553AE" w:rsidRDefault="005553AE">
            <w:pPr>
              <w:pStyle w:val="ConsPlusNormal"/>
              <w:ind w:left="440"/>
              <w:jc w:val="center"/>
              <w:rPr>
                <w:rFonts w:ascii="Calibri" w:hAnsi="Calibri" w:cs="Times New Roman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i/>
                <w:sz w:val="22"/>
                <w:szCs w:val="22"/>
                <w:lang w:eastAsia="en-US"/>
              </w:rPr>
              <w:t>по показаниям</w:t>
            </w:r>
          </w:p>
        </w:tc>
      </w:tr>
      <w:tr w:rsidR="005553AE" w14:paraId="2BEA94B8" w14:textId="77777777" w:rsidTr="005553AE">
        <w:trPr>
          <w:jc w:val="center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62E3" w14:textId="77777777" w:rsidR="005553AE" w:rsidRDefault="005553AE" w:rsidP="005553AE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Анализ крови биохимический общетерапевтический           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82F1" w14:textId="77777777" w:rsidR="005553AE" w:rsidRDefault="005553AE" w:rsidP="005553AE">
            <w:pPr>
              <w:pStyle w:val="ConsPlusCell"/>
              <w:numPr>
                <w:ilvl w:val="0"/>
                <w:numId w:val="34"/>
              </w:numPr>
              <w:jc w:val="both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>Исследование уровня психоактивных веще</w:t>
            </w:r>
            <w:proofErr w:type="gramStart"/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>ств в кр</w:t>
            </w:r>
            <w:proofErr w:type="gramEnd"/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ови </w:t>
            </w:r>
          </w:p>
          <w:p w14:paraId="2AEE47A5" w14:textId="77777777" w:rsidR="005553AE" w:rsidRDefault="005553AE" w:rsidP="005553AE">
            <w:pPr>
              <w:pStyle w:val="ConsPlusCell"/>
              <w:numPr>
                <w:ilvl w:val="0"/>
                <w:numId w:val="34"/>
              </w:numPr>
              <w:jc w:val="both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>Определение наличия психоактивных веще</w:t>
            </w:r>
            <w:proofErr w:type="gramStart"/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>ств в сл</w:t>
            </w:r>
            <w:proofErr w:type="gramEnd"/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юне </w:t>
            </w:r>
          </w:p>
          <w:p w14:paraId="123F5498" w14:textId="77777777" w:rsidR="005553AE" w:rsidRDefault="005553AE" w:rsidP="005553AE">
            <w:pPr>
              <w:pStyle w:val="ConsPlusCell"/>
              <w:numPr>
                <w:ilvl w:val="0"/>
                <w:numId w:val="34"/>
              </w:numPr>
              <w:jc w:val="both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Определение наличия психоактивных веществ в слюне с помощью </w:t>
            </w:r>
            <w:proofErr w:type="gramStart"/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>тест-полоски</w:t>
            </w:r>
            <w:proofErr w:type="gramEnd"/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        </w:t>
            </w:r>
          </w:p>
          <w:p w14:paraId="229D01EB" w14:textId="77777777" w:rsidR="005553AE" w:rsidRDefault="005553AE" w:rsidP="005553AE">
            <w:pPr>
              <w:pStyle w:val="ConsPlusCell"/>
              <w:numPr>
                <w:ilvl w:val="0"/>
                <w:numId w:val="34"/>
              </w:numPr>
              <w:jc w:val="both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Тест на кровь в моче          </w:t>
            </w:r>
          </w:p>
          <w:p w14:paraId="7C5F5EC6" w14:textId="77777777" w:rsidR="005553AE" w:rsidRDefault="005553AE" w:rsidP="005553AE">
            <w:pPr>
              <w:pStyle w:val="ConsPlusCell"/>
              <w:numPr>
                <w:ilvl w:val="0"/>
                <w:numId w:val="34"/>
              </w:numPr>
              <w:jc w:val="both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Определение наличия психоактивных веществ в моче  </w:t>
            </w:r>
          </w:p>
          <w:p w14:paraId="71C3B9ED" w14:textId="77777777" w:rsidR="005553AE" w:rsidRDefault="005553AE" w:rsidP="005553AE">
            <w:pPr>
              <w:pStyle w:val="ConsPlusNormal"/>
              <w:numPr>
                <w:ilvl w:val="0"/>
                <w:numId w:val="34"/>
              </w:numPr>
              <w:jc w:val="both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Определение наличия психоактивных веществ в моче с помощью </w:t>
            </w:r>
            <w:proofErr w:type="gramStart"/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>тест-полоски</w:t>
            </w:r>
            <w:proofErr w:type="gramEnd"/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   </w:t>
            </w:r>
          </w:p>
          <w:p w14:paraId="7CC0BDCB" w14:textId="77777777" w:rsidR="005553AE" w:rsidRDefault="005553AE" w:rsidP="005553AE">
            <w:pPr>
              <w:pStyle w:val="ConsPlusNormal"/>
              <w:numPr>
                <w:ilvl w:val="0"/>
                <w:numId w:val="34"/>
              </w:numPr>
              <w:jc w:val="both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>Общий (клинический) анализ крови</w:t>
            </w:r>
          </w:p>
          <w:p w14:paraId="093E08F7" w14:textId="77777777" w:rsidR="005553AE" w:rsidRDefault="005553AE" w:rsidP="005553AE">
            <w:pPr>
              <w:pStyle w:val="ConsPlusNormal"/>
              <w:numPr>
                <w:ilvl w:val="0"/>
                <w:numId w:val="34"/>
              </w:numPr>
              <w:jc w:val="both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Анализ мочи общий     </w:t>
            </w:r>
          </w:p>
        </w:tc>
      </w:tr>
      <w:tr w:rsidR="005553AE" w14:paraId="0B9EC5CC" w14:textId="77777777" w:rsidTr="005553AE">
        <w:trPr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1808" w14:textId="77777777" w:rsidR="005553AE" w:rsidRDefault="005553AE">
            <w:pPr>
              <w:pStyle w:val="ConsPlusCell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i/>
              </w:rPr>
              <w:t>Только в условиях амбулаторного отделения</w:t>
            </w:r>
          </w:p>
        </w:tc>
      </w:tr>
      <w:tr w:rsidR="005553AE" w14:paraId="3A478ECC" w14:textId="77777777" w:rsidTr="005553AE">
        <w:trPr>
          <w:jc w:val="center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E33F" w14:textId="77777777" w:rsidR="005553AE" w:rsidRDefault="005553AE" w:rsidP="005553AE">
            <w:pPr>
              <w:pStyle w:val="ConsPlusNormal"/>
              <w:numPr>
                <w:ilvl w:val="0"/>
                <w:numId w:val="35"/>
              </w:numPr>
              <w:ind w:left="414" w:hanging="414"/>
              <w:jc w:val="both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>Общий клинический анализ крови</w:t>
            </w:r>
          </w:p>
          <w:p w14:paraId="3A18D44F" w14:textId="77777777" w:rsidR="005553AE" w:rsidRDefault="005553AE" w:rsidP="005553AE">
            <w:pPr>
              <w:pStyle w:val="ConsPlusNormal"/>
              <w:numPr>
                <w:ilvl w:val="0"/>
                <w:numId w:val="35"/>
              </w:numPr>
              <w:ind w:left="414" w:hanging="414"/>
              <w:jc w:val="both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>Анализ мочи общий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AE2B" w14:textId="77777777" w:rsidR="005553AE" w:rsidRDefault="005553AE" w:rsidP="005553AE">
            <w:pPr>
              <w:pStyle w:val="ConsPlusCell"/>
              <w:numPr>
                <w:ilvl w:val="0"/>
                <w:numId w:val="34"/>
              </w:numPr>
              <w:jc w:val="both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>Исследование антител к психоактивным веществам в крови</w:t>
            </w:r>
          </w:p>
        </w:tc>
      </w:tr>
      <w:tr w:rsidR="005553AE" w14:paraId="748CF10F" w14:textId="77777777" w:rsidTr="005553AE">
        <w:trPr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0684" w14:textId="77777777" w:rsidR="005553AE" w:rsidRDefault="005553AE">
            <w:pPr>
              <w:pStyle w:val="ConsPlusNormal"/>
              <w:ind w:left="54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  <w:t>3. Инструментальные методы исследования</w:t>
            </w:r>
          </w:p>
        </w:tc>
      </w:tr>
      <w:tr w:rsidR="005553AE" w14:paraId="1FF5BC56" w14:textId="77777777" w:rsidTr="005553AE">
        <w:trPr>
          <w:jc w:val="center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B6FF" w14:textId="77777777" w:rsidR="005553AE" w:rsidRDefault="005553AE">
            <w:pPr>
              <w:pStyle w:val="ConsPlusNormal"/>
              <w:jc w:val="center"/>
              <w:rPr>
                <w:rFonts w:ascii="Calibri" w:hAnsi="Calibri" w:cs="Times New Roman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i/>
                <w:sz w:val="22"/>
                <w:szCs w:val="22"/>
                <w:lang w:eastAsia="en-US"/>
              </w:rPr>
              <w:t>обязательно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39DE" w14:textId="77777777" w:rsidR="005553AE" w:rsidRDefault="005553AE">
            <w:pPr>
              <w:pStyle w:val="ConsPlusNormal"/>
              <w:ind w:left="900"/>
              <w:jc w:val="center"/>
              <w:rPr>
                <w:rFonts w:ascii="Calibri" w:hAnsi="Calibri" w:cs="Times New Roman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i/>
                <w:sz w:val="22"/>
                <w:szCs w:val="22"/>
                <w:lang w:eastAsia="en-US"/>
              </w:rPr>
              <w:t>по показаниям</w:t>
            </w:r>
          </w:p>
        </w:tc>
      </w:tr>
      <w:tr w:rsidR="005553AE" w14:paraId="0B4012CF" w14:textId="77777777" w:rsidTr="005553AE">
        <w:trPr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FC0B" w14:textId="77777777" w:rsidR="005553AE" w:rsidRDefault="005553AE">
            <w:pPr>
              <w:pStyle w:val="ConsPlusNormal"/>
              <w:ind w:left="900"/>
              <w:jc w:val="center"/>
              <w:rPr>
                <w:rFonts w:ascii="Calibri" w:hAnsi="Calibri" w:cs="Times New Roman"/>
                <w:b/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В условиях стационарного и амбулаторного отделения</w:t>
            </w:r>
          </w:p>
        </w:tc>
      </w:tr>
      <w:tr w:rsidR="005553AE" w14:paraId="46BDC3D8" w14:textId="77777777" w:rsidTr="005553AE">
        <w:trPr>
          <w:trHeight w:val="3233"/>
          <w:jc w:val="center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3663" w14:textId="77777777" w:rsidR="005553AE" w:rsidRDefault="005553AE">
            <w:pPr>
              <w:pStyle w:val="ConsPlusNormal"/>
              <w:jc w:val="both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4DBC" w14:textId="77777777" w:rsidR="005553AE" w:rsidRDefault="005553AE" w:rsidP="005553AE">
            <w:pPr>
              <w:pStyle w:val="ConsPlusCell"/>
              <w:numPr>
                <w:ilvl w:val="0"/>
                <w:numId w:val="36"/>
              </w:numPr>
              <w:ind w:left="441" w:hanging="425"/>
              <w:jc w:val="both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Ультразвуковое исследование органов брюшной полости (комплексное)                 </w:t>
            </w:r>
          </w:p>
          <w:p w14:paraId="13C7C9A4" w14:textId="77777777" w:rsidR="005553AE" w:rsidRDefault="005553AE" w:rsidP="005553AE">
            <w:pPr>
              <w:pStyle w:val="ConsPlusCell"/>
              <w:numPr>
                <w:ilvl w:val="0"/>
                <w:numId w:val="36"/>
              </w:numPr>
              <w:ind w:left="441" w:hanging="425"/>
              <w:jc w:val="both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Эхоэнцефалография             </w:t>
            </w:r>
          </w:p>
          <w:p w14:paraId="728F4FB9" w14:textId="77777777" w:rsidR="005553AE" w:rsidRDefault="005553AE" w:rsidP="005553AE">
            <w:pPr>
              <w:pStyle w:val="ConsPlusCell"/>
              <w:numPr>
                <w:ilvl w:val="0"/>
                <w:numId w:val="36"/>
              </w:numPr>
              <w:ind w:left="441" w:hanging="425"/>
              <w:jc w:val="both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Расшифровка, описание и интерпретация электрокардиографических данных                        </w:t>
            </w:r>
          </w:p>
          <w:p w14:paraId="7EF2606B" w14:textId="77777777" w:rsidR="005553AE" w:rsidRDefault="005553AE" w:rsidP="005553AE">
            <w:pPr>
              <w:pStyle w:val="ConsPlusCell"/>
              <w:numPr>
                <w:ilvl w:val="0"/>
                <w:numId w:val="36"/>
              </w:numPr>
              <w:ind w:left="441" w:hanging="425"/>
              <w:jc w:val="both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Регистрация электрокардиограммы           </w:t>
            </w:r>
          </w:p>
          <w:p w14:paraId="3369DE96" w14:textId="77777777" w:rsidR="005553AE" w:rsidRDefault="005553AE" w:rsidP="005553AE">
            <w:pPr>
              <w:pStyle w:val="ConsPlusCell"/>
              <w:numPr>
                <w:ilvl w:val="0"/>
                <w:numId w:val="36"/>
              </w:numPr>
              <w:ind w:left="441" w:hanging="425"/>
              <w:jc w:val="both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Электроэнцефалография         </w:t>
            </w:r>
          </w:p>
          <w:p w14:paraId="7F8CE1C0" w14:textId="77777777" w:rsidR="005553AE" w:rsidRDefault="005553AE" w:rsidP="005553AE">
            <w:pPr>
              <w:pStyle w:val="ConsPlusCell"/>
              <w:numPr>
                <w:ilvl w:val="0"/>
                <w:numId w:val="36"/>
              </w:numPr>
              <w:ind w:left="441" w:hanging="425"/>
              <w:jc w:val="both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Рентгенография всего черепа в одной или более проекциях     </w:t>
            </w:r>
          </w:p>
          <w:p w14:paraId="5ABD8AF8" w14:textId="77777777" w:rsidR="005553AE" w:rsidRDefault="005553AE" w:rsidP="005553AE">
            <w:pPr>
              <w:pStyle w:val="ConsPlusCell"/>
              <w:numPr>
                <w:ilvl w:val="0"/>
                <w:numId w:val="36"/>
              </w:numPr>
              <w:ind w:left="441" w:hanging="425"/>
              <w:jc w:val="both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Рентгенография легких         </w:t>
            </w:r>
          </w:p>
          <w:p w14:paraId="34892EA0" w14:textId="77777777" w:rsidR="005553AE" w:rsidRDefault="005553AE" w:rsidP="005553AE">
            <w:pPr>
              <w:pStyle w:val="ConsPlusCell"/>
              <w:numPr>
                <w:ilvl w:val="0"/>
                <w:numId w:val="36"/>
              </w:numPr>
              <w:ind w:left="441" w:hanging="425"/>
              <w:jc w:val="both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Флюорография легких           </w:t>
            </w:r>
          </w:p>
          <w:p w14:paraId="0DCE847F" w14:textId="77777777" w:rsidR="005553AE" w:rsidRDefault="005553AE" w:rsidP="005553AE">
            <w:pPr>
              <w:pStyle w:val="ConsPlusNormal"/>
              <w:numPr>
                <w:ilvl w:val="0"/>
                <w:numId w:val="36"/>
              </w:numPr>
              <w:ind w:left="441" w:hanging="425"/>
              <w:jc w:val="both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Описание и интерпретация рентгенографических изображений     </w:t>
            </w:r>
          </w:p>
        </w:tc>
      </w:tr>
      <w:tr w:rsidR="005553AE" w14:paraId="2A9EDE60" w14:textId="77777777" w:rsidTr="005553AE">
        <w:trPr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08C9" w14:textId="77777777" w:rsidR="005553AE" w:rsidRDefault="005553AE">
            <w:pPr>
              <w:pStyle w:val="ConsPlusNormal"/>
              <w:ind w:left="162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  <w:t>4. Хирургические, эндоскопические, эндоваскулярные и</w:t>
            </w:r>
          </w:p>
          <w:p w14:paraId="50D1069F" w14:textId="77777777" w:rsidR="005553AE" w:rsidRDefault="005553AE">
            <w:pPr>
              <w:pStyle w:val="ConsPlusNormal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  <w:t>другие методы лечения, требующие анестезиологического и/или</w:t>
            </w:r>
            <w:proofErr w:type="gramEnd"/>
          </w:p>
          <w:p w14:paraId="7DF7E87C" w14:textId="77777777" w:rsidR="005553AE" w:rsidRDefault="005553AE">
            <w:pPr>
              <w:pStyle w:val="ConsPlusNormal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  <w:t>реаниматологического сопровождения</w:t>
            </w:r>
          </w:p>
        </w:tc>
      </w:tr>
      <w:tr w:rsidR="005553AE" w14:paraId="31E714AD" w14:textId="77777777" w:rsidTr="005553AE">
        <w:trPr>
          <w:jc w:val="center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D022" w14:textId="77777777" w:rsidR="005553AE" w:rsidRDefault="005553AE">
            <w:pPr>
              <w:pStyle w:val="ConsPlusNormal"/>
              <w:jc w:val="center"/>
              <w:rPr>
                <w:rFonts w:ascii="Calibri" w:hAnsi="Calibri" w:cs="Times New Roman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i/>
                <w:sz w:val="22"/>
                <w:szCs w:val="22"/>
                <w:lang w:eastAsia="en-US"/>
              </w:rPr>
              <w:t>обязательно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7839" w14:textId="77777777" w:rsidR="005553AE" w:rsidRDefault="005553AE">
            <w:pPr>
              <w:pStyle w:val="ConsPlusNormal"/>
              <w:jc w:val="center"/>
              <w:rPr>
                <w:rFonts w:ascii="Calibri" w:hAnsi="Calibri" w:cs="Times New Roman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i/>
                <w:sz w:val="22"/>
                <w:szCs w:val="22"/>
                <w:lang w:eastAsia="en-US"/>
              </w:rPr>
              <w:t>по показаниям</w:t>
            </w:r>
          </w:p>
        </w:tc>
      </w:tr>
      <w:tr w:rsidR="005553AE" w14:paraId="69A96396" w14:textId="77777777" w:rsidTr="005553AE">
        <w:trPr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EEE4" w14:textId="77777777" w:rsidR="005553AE" w:rsidRDefault="005553AE">
            <w:pPr>
              <w:pStyle w:val="ConsPlusNormal"/>
              <w:jc w:val="center"/>
              <w:rPr>
                <w:rFonts w:ascii="Calibri" w:hAnsi="Calibri" w:cs="Times New Roman"/>
                <w:b/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Только в условиях стационарного отделения</w:t>
            </w:r>
          </w:p>
        </w:tc>
      </w:tr>
      <w:tr w:rsidR="005553AE" w14:paraId="7572BA7C" w14:textId="77777777" w:rsidTr="005553AE">
        <w:trPr>
          <w:jc w:val="center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6BA1" w14:textId="77777777" w:rsidR="005553AE" w:rsidRDefault="005553AE">
            <w:pPr>
              <w:pStyle w:val="ConsPlusNormal"/>
              <w:jc w:val="both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B5D0" w14:textId="77777777" w:rsidR="005553AE" w:rsidRDefault="005553AE" w:rsidP="005553AE">
            <w:pPr>
              <w:pStyle w:val="ConsPlusCell"/>
              <w:numPr>
                <w:ilvl w:val="0"/>
                <w:numId w:val="37"/>
              </w:numPr>
              <w:ind w:left="441" w:hanging="441"/>
              <w:jc w:val="both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Анестезиологическое пособие (включая раннее послеоперационное ведение)  </w:t>
            </w:r>
          </w:p>
        </w:tc>
      </w:tr>
    </w:tbl>
    <w:p w14:paraId="211050E5" w14:textId="77777777" w:rsidR="005553AE" w:rsidRPr="00477437" w:rsidRDefault="005553AE" w:rsidP="00477437">
      <w:pPr>
        <w:spacing w:after="0" w:line="240" w:lineRule="auto"/>
        <w:rPr>
          <w:rFonts w:ascii="Calibri" w:eastAsia="Times New Roman" w:hAnsi="Calibri" w:cs="Calibri"/>
          <w:b/>
        </w:rPr>
      </w:pPr>
    </w:p>
    <w:p w14:paraId="130DE1B8" w14:textId="77777777" w:rsidR="005553AE" w:rsidRPr="005553AE" w:rsidRDefault="005553AE" w:rsidP="00555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ru-RU"/>
        </w:rPr>
      </w:pPr>
      <w:r w:rsidRPr="005553AE">
        <w:rPr>
          <w:rFonts w:ascii="Calibri" w:eastAsia="Times New Roman" w:hAnsi="Calibri" w:cs="Arial"/>
          <w:sz w:val="24"/>
          <w:szCs w:val="24"/>
          <w:lang w:eastAsia="ru-RU"/>
        </w:rPr>
        <w:t xml:space="preserve">Первичная медико-санитарная помощь </w:t>
      </w:r>
      <w:proofErr w:type="gramStart"/>
      <w:r w:rsidRPr="005553AE">
        <w:rPr>
          <w:rFonts w:ascii="Calibri" w:eastAsia="Times New Roman" w:hAnsi="Calibri" w:cs="Arial"/>
          <w:sz w:val="24"/>
          <w:szCs w:val="24"/>
          <w:lang w:eastAsia="ru-RU"/>
        </w:rPr>
        <w:t>при</w:t>
      </w:r>
      <w:proofErr w:type="gramEnd"/>
      <w:r w:rsidRPr="005553AE">
        <w:rPr>
          <w:rFonts w:ascii="Calibri" w:eastAsia="Times New Roman" w:hAnsi="Calibri" w:cs="Arial"/>
          <w:sz w:val="24"/>
          <w:szCs w:val="24"/>
          <w:lang w:eastAsia="ru-RU"/>
        </w:rPr>
        <w:t xml:space="preserve"> </w:t>
      </w:r>
      <w:proofErr w:type="gramStart"/>
      <w:r w:rsidRPr="005553AE">
        <w:rPr>
          <w:rFonts w:ascii="Calibri" w:eastAsia="Times New Roman" w:hAnsi="Calibri" w:cs="Arial"/>
          <w:sz w:val="24"/>
          <w:szCs w:val="24"/>
          <w:u w:val="single"/>
          <w:lang w:eastAsia="ru-RU"/>
        </w:rPr>
        <w:t>АС</w:t>
      </w:r>
      <w:proofErr w:type="gramEnd"/>
      <w:r w:rsidRPr="005553AE">
        <w:rPr>
          <w:rFonts w:ascii="Calibri" w:eastAsia="Times New Roman" w:hAnsi="Calibri" w:cs="Arial"/>
          <w:sz w:val="24"/>
          <w:szCs w:val="24"/>
          <w:u w:val="single"/>
          <w:lang w:eastAsia="ru-RU"/>
        </w:rPr>
        <w:t xml:space="preserve"> легкой степени</w:t>
      </w:r>
      <w:r w:rsidRPr="005553AE">
        <w:rPr>
          <w:rFonts w:ascii="Calibri" w:eastAsia="Times New Roman" w:hAnsi="Calibri" w:cs="Arial"/>
          <w:sz w:val="24"/>
          <w:szCs w:val="24"/>
          <w:lang w:eastAsia="ru-RU"/>
        </w:rPr>
        <w:t xml:space="preserve"> выраженности  (негрубые изменения памяти, неточная ориентировка в месте и времени.) может быть оказана в амбулаторных условиях и в условиях дневного стационара. </w:t>
      </w:r>
    </w:p>
    <w:p w14:paraId="1698FE9A" w14:textId="77777777" w:rsidR="005553AE" w:rsidRPr="005553AE" w:rsidRDefault="005553AE" w:rsidP="00555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5553AE">
        <w:rPr>
          <w:rFonts w:ascii="Calibri" w:eastAsia="Times New Roman" w:hAnsi="Calibri" w:cs="Arial"/>
          <w:sz w:val="24"/>
          <w:szCs w:val="24"/>
          <w:lang w:eastAsia="ru-RU"/>
        </w:rPr>
        <w:t xml:space="preserve">При невозможности оказания медицинской помощи в медицинских организациях, оказывающих первичную медико-санитарную помощь, при наличии медицинских показаний пациент направляется в медицинскую организацию, оказывающую </w:t>
      </w:r>
      <w:r w:rsidRPr="005553AE">
        <w:rPr>
          <w:rFonts w:ascii="Calibri" w:eastAsia="Times New Roman" w:hAnsi="Calibri" w:cs="Arial"/>
          <w:sz w:val="24"/>
          <w:szCs w:val="24"/>
          <w:lang w:eastAsia="ru-RU"/>
        </w:rPr>
        <w:lastRenderedPageBreak/>
        <w:t>специализированную медицинскую помощь в стационарных условиях по профилям «наркология» и «психиатрия».</w:t>
      </w:r>
    </w:p>
    <w:p w14:paraId="066C1A9D" w14:textId="77777777" w:rsidR="005553AE" w:rsidRPr="005553AE" w:rsidRDefault="005553AE" w:rsidP="00555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5553AE">
        <w:rPr>
          <w:rFonts w:ascii="Calibri" w:eastAsia="Times New Roman" w:hAnsi="Calibri" w:cs="Arial"/>
          <w:sz w:val="24"/>
          <w:szCs w:val="24"/>
        </w:rPr>
        <w:t xml:space="preserve">Лечение </w:t>
      </w:r>
      <w:r w:rsidRPr="005553AE">
        <w:rPr>
          <w:rFonts w:ascii="Calibri" w:eastAsia="Times New Roman" w:hAnsi="Calibri" w:cs="Arial"/>
          <w:sz w:val="24"/>
          <w:szCs w:val="24"/>
          <w:u w:val="single"/>
        </w:rPr>
        <w:t>АС средней степени</w:t>
      </w:r>
      <w:r w:rsidRPr="005553AE">
        <w:rPr>
          <w:rFonts w:ascii="Calibri" w:eastAsia="Times New Roman" w:hAnsi="Calibri" w:cs="Arial"/>
          <w:sz w:val="24"/>
          <w:szCs w:val="24"/>
        </w:rPr>
        <w:t xml:space="preserve"> (</w:t>
      </w:r>
      <w:r w:rsidRPr="005553AE">
        <w:rPr>
          <w:rFonts w:ascii="Calibri" w:eastAsia="Times New Roman" w:hAnsi="Calibri" w:cs="Arial"/>
          <w:sz w:val="24"/>
          <w:szCs w:val="24"/>
          <w:lang w:eastAsia="ru-RU"/>
        </w:rPr>
        <w:t xml:space="preserve">отчетливые нарушения памяти на события прошлого и настоящего, дезориентировка в месте и во времени, признаки ретроградной и антероградной амнезии) </w:t>
      </w:r>
      <w:r w:rsidRPr="005553AE">
        <w:rPr>
          <w:rFonts w:ascii="Calibri" w:eastAsia="Times New Roman" w:hAnsi="Calibri" w:cs="Arial"/>
          <w:sz w:val="24"/>
          <w:szCs w:val="24"/>
        </w:rPr>
        <w:t xml:space="preserve">и тяжелой степени (очень </w:t>
      </w:r>
      <w:r w:rsidRPr="005553AE">
        <w:rPr>
          <w:rFonts w:ascii="Calibri" w:eastAsia="Times New Roman" w:hAnsi="Calibri" w:cs="Arial"/>
          <w:sz w:val="24"/>
          <w:szCs w:val="24"/>
          <w:lang w:eastAsia="ru-RU"/>
        </w:rPr>
        <w:t xml:space="preserve">грубые расстройства памяти, выраженная дезориентировка в месте и во времени, выраженная ретроградная и антероградная амнезия, возможны конфабуляции и псевдореминисценции) </w:t>
      </w:r>
      <w:r w:rsidRPr="005553AE">
        <w:rPr>
          <w:rFonts w:ascii="Calibri" w:eastAsia="Times New Roman" w:hAnsi="Calibri" w:cs="Arial"/>
          <w:sz w:val="24"/>
          <w:szCs w:val="24"/>
        </w:rPr>
        <w:t>рекомендуется оказывать  в условиях</w:t>
      </w:r>
      <w:proofErr w:type="gramStart"/>
      <w:r w:rsidRPr="005553AE">
        <w:rPr>
          <w:rFonts w:ascii="Calibri" w:eastAsia="Times New Roman" w:hAnsi="Calibri" w:cs="Arial"/>
          <w:sz w:val="24"/>
          <w:szCs w:val="24"/>
        </w:rPr>
        <w:t>,п</w:t>
      </w:r>
      <w:proofErr w:type="gramEnd"/>
      <w:r w:rsidRPr="005553AE">
        <w:rPr>
          <w:rFonts w:ascii="Calibri" w:eastAsia="Times New Roman" w:hAnsi="Calibri" w:cs="Arial"/>
          <w:sz w:val="24"/>
          <w:szCs w:val="24"/>
        </w:rPr>
        <w:t>редусматривающих круглосуточное медицинское наблюдение: наркологические больницы, научно-практические центры, наркологические реабилитационные центры.</w:t>
      </w:r>
    </w:p>
    <w:p w14:paraId="7C45A324" w14:textId="77777777" w:rsidR="005553AE" w:rsidRPr="005553AE" w:rsidRDefault="005553AE" w:rsidP="005553AE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</w:rPr>
      </w:pPr>
    </w:p>
    <w:p w14:paraId="16909F6E" w14:textId="77777777" w:rsidR="005553AE" w:rsidRPr="005553AE" w:rsidRDefault="005553AE" w:rsidP="005553AE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5553AE">
        <w:rPr>
          <w:rFonts w:ascii="Calibri" w:eastAsia="Times New Roman" w:hAnsi="Calibri" w:cs="Calibri"/>
          <w:b/>
          <w:i/>
          <w:sz w:val="24"/>
          <w:szCs w:val="24"/>
        </w:rPr>
        <w:t>Задачи терапии:</w:t>
      </w:r>
    </w:p>
    <w:p w14:paraId="45410279" w14:textId="77777777" w:rsidR="005553AE" w:rsidRPr="005553AE" w:rsidRDefault="005553AE" w:rsidP="005553AE">
      <w:pPr>
        <w:pStyle w:val="af6"/>
        <w:numPr>
          <w:ilvl w:val="0"/>
          <w:numId w:val="38"/>
        </w:numPr>
        <w:jc w:val="both"/>
        <w:rPr>
          <w:rFonts w:ascii="Calibri" w:hAnsi="Calibri"/>
        </w:rPr>
      </w:pPr>
      <w:r w:rsidRPr="005553AE">
        <w:rPr>
          <w:rFonts w:ascii="Calibri" w:hAnsi="Calibri"/>
        </w:rPr>
        <w:t xml:space="preserve">Снижение выраженности интеллектуально-мнестических расстройств </w:t>
      </w:r>
    </w:p>
    <w:p w14:paraId="6A08A8AE" w14:textId="77777777" w:rsidR="005553AE" w:rsidRPr="005553AE" w:rsidRDefault="005553AE" w:rsidP="005553AE">
      <w:pPr>
        <w:numPr>
          <w:ilvl w:val="0"/>
          <w:numId w:val="38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553A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Стабилизация </w:t>
      </w:r>
      <w:proofErr w:type="gramStart"/>
      <w:r w:rsidRPr="005553AE">
        <w:rPr>
          <w:rFonts w:ascii="Calibri" w:eastAsia="Times New Roman" w:hAnsi="Calibri" w:cs="Times New Roman"/>
          <w:sz w:val="24"/>
          <w:szCs w:val="24"/>
          <w:lang w:eastAsia="ru-RU"/>
        </w:rPr>
        <w:t>сомато-неврологического</w:t>
      </w:r>
      <w:proofErr w:type="gramEnd"/>
      <w:r w:rsidRPr="005553A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состояния </w:t>
      </w:r>
    </w:p>
    <w:p w14:paraId="693C1B69" w14:textId="77777777" w:rsidR="005553AE" w:rsidRPr="005553AE" w:rsidRDefault="005553AE" w:rsidP="005553AE">
      <w:pPr>
        <w:numPr>
          <w:ilvl w:val="0"/>
          <w:numId w:val="38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5553AE">
        <w:rPr>
          <w:rFonts w:ascii="Calibri" w:eastAsia="Times New Roman" w:hAnsi="Calibri" w:cs="Arial"/>
          <w:sz w:val="24"/>
          <w:szCs w:val="24"/>
          <w:lang w:eastAsia="ru-RU"/>
        </w:rPr>
        <w:t>Выработка установки на воздержание от психоактивного вещества</w:t>
      </w:r>
    </w:p>
    <w:p w14:paraId="41F4832E" w14:textId="77777777" w:rsidR="005553AE" w:rsidRPr="005553AE" w:rsidRDefault="005553AE" w:rsidP="005553AE">
      <w:pPr>
        <w:tabs>
          <w:tab w:val="left" w:pos="851"/>
        </w:tabs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</w:rPr>
      </w:pPr>
    </w:p>
    <w:p w14:paraId="5C595519" w14:textId="77777777" w:rsidR="005553AE" w:rsidRPr="005553AE" w:rsidRDefault="005553AE" w:rsidP="005553AE">
      <w:pPr>
        <w:tabs>
          <w:tab w:val="left" w:pos="851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5553AE">
        <w:rPr>
          <w:rFonts w:ascii="Calibri" w:eastAsia="Times New Roman" w:hAnsi="Calibri" w:cs="Calibri"/>
          <w:b/>
          <w:i/>
          <w:sz w:val="24"/>
          <w:szCs w:val="24"/>
        </w:rPr>
        <w:t>Тактика терапии</w:t>
      </w:r>
      <w:r w:rsidRPr="005553AE">
        <w:rPr>
          <w:rFonts w:ascii="Calibri" w:eastAsia="Times New Roman" w:hAnsi="Calibri" w:cs="Calibri"/>
          <w:b/>
          <w:sz w:val="24"/>
          <w:szCs w:val="24"/>
        </w:rPr>
        <w:t>:</w:t>
      </w:r>
      <w:r w:rsidRPr="005553AE">
        <w:rPr>
          <w:rFonts w:ascii="Calibri" w:eastAsia="Times New Roman" w:hAnsi="Calibri" w:cs="Calibri"/>
          <w:sz w:val="24"/>
          <w:szCs w:val="24"/>
        </w:rPr>
        <w:t xml:space="preserve"> проведение комплексного медикаментозного и психотерапевтического лечения </w:t>
      </w:r>
    </w:p>
    <w:p w14:paraId="6A2294AB" w14:textId="77777777" w:rsidR="005553AE" w:rsidRPr="005553AE" w:rsidRDefault="005553AE" w:rsidP="005553AE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</w:rPr>
      </w:pPr>
    </w:p>
    <w:p w14:paraId="4BAE563D" w14:textId="77777777" w:rsidR="005553AE" w:rsidRPr="005553AE" w:rsidRDefault="005553AE" w:rsidP="005553A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553AE">
        <w:rPr>
          <w:rFonts w:ascii="Calibri" w:eastAsia="Times New Roman" w:hAnsi="Calibri" w:cs="Calibri"/>
          <w:b/>
          <w:i/>
          <w:sz w:val="24"/>
          <w:szCs w:val="24"/>
        </w:rPr>
        <w:t>Критерии эффективности лечения</w:t>
      </w:r>
      <w:r w:rsidRPr="005553AE">
        <w:rPr>
          <w:rFonts w:ascii="Calibri" w:eastAsia="Times New Roman" w:hAnsi="Calibri" w:cs="Calibri"/>
          <w:b/>
          <w:sz w:val="24"/>
          <w:szCs w:val="24"/>
        </w:rPr>
        <w:t>:</w:t>
      </w:r>
      <w:r w:rsidRPr="005553AE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7A2F2E22" w14:textId="77777777" w:rsidR="005553AE" w:rsidRPr="005553AE" w:rsidRDefault="005553AE" w:rsidP="005553AE">
      <w:pPr>
        <w:numPr>
          <w:ilvl w:val="0"/>
          <w:numId w:val="39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553AE">
        <w:rPr>
          <w:rFonts w:ascii="Calibri" w:eastAsia="Times New Roman" w:hAnsi="Calibri" w:cs="Calibri"/>
          <w:sz w:val="24"/>
          <w:szCs w:val="24"/>
        </w:rPr>
        <w:t>Стабилизация психофизического состояния больного</w:t>
      </w:r>
    </w:p>
    <w:p w14:paraId="7F09D598" w14:textId="77777777" w:rsidR="005553AE" w:rsidRPr="005553AE" w:rsidRDefault="005553AE" w:rsidP="005553AE">
      <w:pPr>
        <w:numPr>
          <w:ilvl w:val="0"/>
          <w:numId w:val="39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553AE">
        <w:rPr>
          <w:rFonts w:ascii="Calibri" w:eastAsia="Times New Roman" w:hAnsi="Calibri" w:cs="Calibri"/>
          <w:sz w:val="24"/>
          <w:szCs w:val="24"/>
        </w:rPr>
        <w:t>Обратное развитие признаков АС</w:t>
      </w:r>
    </w:p>
    <w:p w14:paraId="3754232D" w14:textId="77777777" w:rsidR="005553AE" w:rsidRPr="005553AE" w:rsidRDefault="005553AE" w:rsidP="005553AE">
      <w:pPr>
        <w:tabs>
          <w:tab w:val="left" w:pos="851"/>
        </w:tabs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</w:rPr>
      </w:pPr>
    </w:p>
    <w:p w14:paraId="31D65209" w14:textId="77777777" w:rsidR="005553AE" w:rsidRPr="005553AE" w:rsidRDefault="005553AE" w:rsidP="005553AE">
      <w:pPr>
        <w:tabs>
          <w:tab w:val="left" w:pos="851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553AE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</w:p>
    <w:p w14:paraId="0615F133" w14:textId="77777777" w:rsidR="005553AE" w:rsidRPr="005553AE" w:rsidRDefault="005553AE" w:rsidP="005553AE">
      <w:pPr>
        <w:tabs>
          <w:tab w:val="left" w:pos="851"/>
        </w:tabs>
        <w:spacing w:after="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</w:rPr>
      </w:pPr>
      <w:r w:rsidRPr="005553AE">
        <w:rPr>
          <w:rFonts w:ascii="Calibri" w:eastAsia="Times New Roman" w:hAnsi="Calibri" w:cs="Calibri"/>
          <w:b/>
          <w:i/>
          <w:sz w:val="24"/>
          <w:szCs w:val="24"/>
        </w:rPr>
        <w:t>Клинические рекомендации.</w:t>
      </w:r>
    </w:p>
    <w:p w14:paraId="12D2E169" w14:textId="77777777" w:rsidR="005553AE" w:rsidRPr="005553AE" w:rsidRDefault="005553AE" w:rsidP="005553A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553AE">
        <w:rPr>
          <w:rFonts w:ascii="Calibri" w:eastAsia="Times New Roman" w:hAnsi="Calibri" w:cs="Times New Roman"/>
          <w:sz w:val="24"/>
          <w:szCs w:val="24"/>
          <w:lang w:val="x-none"/>
        </w:rPr>
        <w:t xml:space="preserve">Терапия </w:t>
      </w:r>
      <w:r w:rsidRPr="005553AE">
        <w:rPr>
          <w:rFonts w:ascii="Calibri" w:eastAsia="Times New Roman" w:hAnsi="Calibri" w:cs="Times New Roman"/>
          <w:sz w:val="24"/>
          <w:szCs w:val="24"/>
        </w:rPr>
        <w:t xml:space="preserve">АС </w:t>
      </w:r>
      <w:r w:rsidRPr="005553AE">
        <w:rPr>
          <w:rFonts w:ascii="Calibri" w:eastAsia="Times New Roman" w:hAnsi="Calibri" w:cs="Times New Roman"/>
          <w:sz w:val="24"/>
          <w:szCs w:val="24"/>
          <w:lang w:val="x-none"/>
        </w:rPr>
        <w:t>– комплексный, индивидуальный и длительный</w:t>
      </w:r>
      <w:r w:rsidRPr="005553AE">
        <w:rPr>
          <w:rFonts w:ascii="Calibri" w:eastAsia="Times New Roman" w:hAnsi="Calibri" w:cs="Times New Roman"/>
          <w:sz w:val="24"/>
          <w:szCs w:val="24"/>
        </w:rPr>
        <w:t xml:space="preserve"> процесс</w:t>
      </w:r>
      <w:r w:rsidRPr="005553AE">
        <w:rPr>
          <w:rFonts w:ascii="Calibri" w:eastAsia="Times New Roman" w:hAnsi="Calibri" w:cs="Times New Roman"/>
          <w:sz w:val="24"/>
          <w:szCs w:val="24"/>
          <w:lang w:val="x-none"/>
        </w:rPr>
        <w:t xml:space="preserve">. </w:t>
      </w:r>
    </w:p>
    <w:p w14:paraId="3F1E2F3E" w14:textId="77777777" w:rsidR="005553AE" w:rsidRPr="005553AE" w:rsidRDefault="005553AE" w:rsidP="005553AE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5553AE">
        <w:rPr>
          <w:rFonts w:ascii="Calibri" w:eastAsia="Times New Roman" w:hAnsi="Calibri" w:cs="Arial"/>
          <w:i/>
          <w:sz w:val="24"/>
          <w:szCs w:val="24"/>
        </w:rPr>
        <w:t>Средний срок лечения АС – 90 дней.</w:t>
      </w:r>
    </w:p>
    <w:p w14:paraId="04073CE9" w14:textId="77777777" w:rsidR="005553AE" w:rsidRPr="005553AE" w:rsidRDefault="005553AE" w:rsidP="005553A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x-none"/>
        </w:rPr>
      </w:pPr>
      <w:r w:rsidRPr="005553AE">
        <w:rPr>
          <w:rFonts w:ascii="Calibri" w:eastAsia="Times New Roman" w:hAnsi="Calibri" w:cs="Times New Roman"/>
          <w:sz w:val="24"/>
          <w:szCs w:val="24"/>
        </w:rPr>
        <w:t xml:space="preserve">Применяемые </w:t>
      </w:r>
      <w:r w:rsidRPr="005553AE">
        <w:rPr>
          <w:rFonts w:ascii="Calibri" w:eastAsia="Times New Roman" w:hAnsi="Calibri" w:cs="Times New Roman"/>
          <w:sz w:val="24"/>
          <w:szCs w:val="24"/>
          <w:lang w:val="x-none"/>
        </w:rPr>
        <w:t>лекарственные средства можно разделить на 3 группы:</w:t>
      </w:r>
    </w:p>
    <w:p w14:paraId="24B872E4" w14:textId="77777777" w:rsidR="005553AE" w:rsidRPr="005553AE" w:rsidRDefault="005553AE" w:rsidP="005553A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553AE">
        <w:rPr>
          <w:rFonts w:ascii="Calibri" w:eastAsia="Times New Roman" w:hAnsi="Calibri" w:cs="Times New Roman"/>
          <w:sz w:val="24"/>
          <w:szCs w:val="24"/>
        </w:rPr>
        <w:t xml:space="preserve">1 - </w:t>
      </w:r>
      <w:r w:rsidRPr="005553AE">
        <w:rPr>
          <w:rFonts w:ascii="Calibri" w:eastAsia="Times New Roman" w:hAnsi="Calibri" w:cs="Times New Roman"/>
          <w:sz w:val="24"/>
          <w:szCs w:val="24"/>
          <w:lang w:val="x-none"/>
        </w:rPr>
        <w:t xml:space="preserve">психотропные препараты: применяют как в психиатрии, так и в наркологии; </w:t>
      </w:r>
    </w:p>
    <w:p w14:paraId="531C49CD" w14:textId="77777777" w:rsidR="005553AE" w:rsidRPr="005553AE" w:rsidRDefault="005553AE" w:rsidP="005553A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553AE">
        <w:rPr>
          <w:rFonts w:ascii="Calibri" w:eastAsia="Times New Roman" w:hAnsi="Calibri" w:cs="Times New Roman"/>
          <w:sz w:val="24"/>
          <w:szCs w:val="24"/>
        </w:rPr>
        <w:t xml:space="preserve">2 - </w:t>
      </w:r>
      <w:r w:rsidRPr="005553AE">
        <w:rPr>
          <w:rFonts w:ascii="Calibri" w:eastAsia="Times New Roman" w:hAnsi="Calibri" w:cs="Times New Roman"/>
          <w:sz w:val="24"/>
          <w:szCs w:val="24"/>
          <w:lang w:val="x-none"/>
        </w:rPr>
        <w:t>специфические препараты: применяют преимущественно в наркологии;</w:t>
      </w:r>
    </w:p>
    <w:p w14:paraId="7F48276B" w14:textId="77777777" w:rsidR="005553AE" w:rsidRPr="005553AE" w:rsidRDefault="005553AE" w:rsidP="005553A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x-none"/>
        </w:rPr>
      </w:pPr>
      <w:r w:rsidRPr="005553AE">
        <w:rPr>
          <w:rFonts w:ascii="Calibri" w:eastAsia="Times New Roman" w:hAnsi="Calibri" w:cs="Times New Roman"/>
          <w:sz w:val="24"/>
          <w:szCs w:val="24"/>
        </w:rPr>
        <w:t xml:space="preserve">3- </w:t>
      </w:r>
      <w:r w:rsidRPr="005553AE">
        <w:rPr>
          <w:rFonts w:ascii="Calibri" w:eastAsia="Times New Roman" w:hAnsi="Calibri" w:cs="Times New Roman"/>
          <w:sz w:val="24"/>
          <w:szCs w:val="24"/>
          <w:lang w:val="x-none"/>
        </w:rPr>
        <w:t>системные (сомат</w:t>
      </w:r>
      <w:r w:rsidRPr="005553AE">
        <w:rPr>
          <w:rFonts w:ascii="Calibri" w:eastAsia="Times New Roman" w:hAnsi="Calibri" w:cs="Times New Roman"/>
          <w:sz w:val="24"/>
          <w:szCs w:val="24"/>
        </w:rPr>
        <w:t>отропные</w:t>
      </w:r>
      <w:r w:rsidRPr="005553AE">
        <w:rPr>
          <w:rFonts w:ascii="Calibri" w:eastAsia="Times New Roman" w:hAnsi="Calibri" w:cs="Times New Roman"/>
          <w:sz w:val="24"/>
          <w:szCs w:val="24"/>
          <w:lang w:val="x-none"/>
        </w:rPr>
        <w:t>) препараты: применяют в терапии, наркологии.</w:t>
      </w:r>
    </w:p>
    <w:p w14:paraId="237C767E" w14:textId="77777777" w:rsidR="00477437" w:rsidRPr="005553AE" w:rsidRDefault="00477437" w:rsidP="005553AE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val="x-none"/>
        </w:rPr>
      </w:pPr>
    </w:p>
    <w:p w14:paraId="4C2F4A4C" w14:textId="77777777" w:rsidR="005553AE" w:rsidRPr="005553AE" w:rsidRDefault="005553AE" w:rsidP="005553AE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5553AE">
        <w:rPr>
          <w:rFonts w:ascii="Calibri" w:eastAsia="Times New Roman" w:hAnsi="Calibri" w:cs="Times New Roman"/>
          <w:b/>
          <w:sz w:val="24"/>
          <w:szCs w:val="24"/>
        </w:rPr>
        <w:t xml:space="preserve">5.1 </w:t>
      </w:r>
      <w:r w:rsidRPr="005553AE">
        <w:rPr>
          <w:rFonts w:ascii="Calibri" w:eastAsia="Times New Roman" w:hAnsi="Calibri" w:cs="Times New Roman"/>
          <w:b/>
          <w:sz w:val="24"/>
          <w:szCs w:val="24"/>
          <w:lang w:val="x-none"/>
        </w:rPr>
        <w:t>Психотропные препараты.</w:t>
      </w:r>
    </w:p>
    <w:p w14:paraId="4D421495" w14:textId="77777777" w:rsidR="005553AE" w:rsidRPr="005553AE" w:rsidRDefault="005553AE" w:rsidP="005553AE">
      <w:pPr>
        <w:spacing w:after="0" w:line="36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5553AE">
        <w:rPr>
          <w:rFonts w:ascii="Calibri" w:eastAsia="Times New Roman" w:hAnsi="Calibri" w:cs="Calibri"/>
          <w:b/>
          <w:sz w:val="24"/>
          <w:szCs w:val="24"/>
        </w:rPr>
        <w:t>5.1.1. Препараты для восстановления интеллектуально-мнестических функций</w:t>
      </w:r>
    </w:p>
    <w:p w14:paraId="077B8B23" w14:textId="77777777" w:rsidR="0014044E" w:rsidRPr="0014044E" w:rsidRDefault="0014044E" w:rsidP="0014044E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="Times New Roman" w:hAnsi="Calibri" w:cs="Calibri"/>
          <w:i/>
          <w:sz w:val="24"/>
          <w:szCs w:val="24"/>
          <w:u w:val="single"/>
        </w:rPr>
      </w:pPr>
      <w:r w:rsidRPr="0014044E">
        <w:rPr>
          <w:rFonts w:ascii="Calibri" w:eastAsia="Times New Roman" w:hAnsi="Calibri" w:cs="Calibri"/>
          <w:i/>
          <w:sz w:val="24"/>
          <w:szCs w:val="24"/>
          <w:u w:val="single"/>
        </w:rPr>
        <w:t xml:space="preserve">Ноотропы (стимуляторы клеточного метаболизма нейронов, церебропротекторы). </w:t>
      </w:r>
    </w:p>
    <w:p w14:paraId="29956F52" w14:textId="77777777" w:rsidR="0014044E" w:rsidRPr="0014044E" w:rsidRDefault="0014044E" w:rsidP="0014044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Препараты, относящиеся к производным пирролидона, обладают способностью повышать текучесть нейронных мембран, не влияя на проводимость кальциевых каналов и </w:t>
      </w:r>
      <w:proofErr w:type="gramStart"/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>тем</w:t>
      </w:r>
      <w:proofErr w:type="gramEnd"/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предохраняя нейроны от гибельного возбуждения. Они улучшают реологические свойства крови и предотвращают аггрегацию тромбоцитов, что благоприятствует церебральному кровообращению.</w:t>
      </w:r>
    </w:p>
    <w:p w14:paraId="64DC70B3" w14:textId="77777777" w:rsidR="0014044E" w:rsidRPr="0014044E" w:rsidRDefault="0014044E" w:rsidP="0014044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Клинически стимулирующее действие ноотропов ограничивается их благотворным влиянием в основном или даже  исключительно на высшие психические, т.е. кортикальные, функции. Тем самым повышается степень самоконтроля, уровень критики и устанавливается  более тонкое дифференцирование поведения, что не имеет ничего общего с эффектом классических психостимуляторов типа амфетамина. Ноотропные препараты способствуют восстановлению умственной работоспособности, укреплению памяти и  внимания, но  вместе с тем – активного торможения. В зависимости от </w:t>
      </w: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исходного состояния больного, они могут оказывать психотонизирующее, антиастеническое, седативное, эугипническое, антиэпилептическое, собственно ноотропное, мнемотропное, адаптогенное, вазовегетативное, антипаркинсоническое, антидискинетическое действие, повышают уровень бодрствования и ясность сознания. Независимо от регистра нарушения психической деятельности их основное действие адресуется к острой и резидуальной органической недостаточности ЦНС. Избирательное терапевтическое действие они оказывают на когнитивные расстройства. Некоторые из них (</w:t>
      </w:r>
      <w:r w:rsidRPr="0014044E">
        <w:rPr>
          <w:rFonts w:ascii="Calibri" w:eastAsia="Times New Roman" w:hAnsi="Calibri" w:cs="Times New Roman"/>
          <w:bCs/>
          <w:sz w:val="24"/>
          <w:szCs w:val="24"/>
          <w:lang w:eastAsia="ru-RU"/>
        </w:rPr>
        <w:t>пикамилон</w:t>
      </w:r>
      <w:r w:rsidRPr="0014044E">
        <w:rPr>
          <w:rFonts w:ascii="Calibri" w:eastAsia="Times New Roman" w:hAnsi="Calibri" w:cs="Times New Roman"/>
          <w:bCs/>
          <w:sz w:val="24"/>
          <w:szCs w:val="24"/>
          <w:lang w:eastAsia="ru-RU"/>
        </w:rPr>
        <w:fldChar w:fldCharType="begin"/>
      </w:r>
      <w:r w:rsidRPr="0014044E">
        <w:rPr>
          <w:rFonts w:ascii="Calibri" w:eastAsia="Times New Roman" w:hAnsi="Calibri" w:cs="Times New Roman"/>
          <w:bCs/>
          <w:sz w:val="24"/>
          <w:szCs w:val="24"/>
          <w:lang w:eastAsia="ru-RU"/>
        </w:rPr>
        <w:instrText>xe "</w:instrText>
      </w: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instrText>пикамилон"</w:instrText>
      </w:r>
      <w:r w:rsidRPr="0014044E">
        <w:rPr>
          <w:rFonts w:ascii="Calibri" w:eastAsia="Times New Roman" w:hAnsi="Calibri" w:cs="Times New Roman"/>
          <w:bCs/>
          <w:sz w:val="24"/>
          <w:szCs w:val="24"/>
          <w:lang w:eastAsia="ru-RU"/>
        </w:rPr>
        <w:fldChar w:fldCharType="end"/>
      </w:r>
      <w:r w:rsidRPr="0014044E">
        <w:rPr>
          <w:rFonts w:ascii="Calibri" w:eastAsia="Times New Roman" w:hAnsi="Calibri" w:cs="Times New Roman"/>
          <w:bCs/>
          <w:sz w:val="24"/>
          <w:szCs w:val="24"/>
          <w:lang w:eastAsia="ru-RU"/>
        </w:rPr>
        <w:t>, пантогам</w:t>
      </w:r>
      <w:r w:rsidRPr="0014044E">
        <w:rPr>
          <w:rFonts w:ascii="Calibri" w:eastAsia="Times New Roman" w:hAnsi="Calibri" w:cs="Times New Roman"/>
          <w:bCs/>
          <w:sz w:val="24"/>
          <w:szCs w:val="24"/>
          <w:lang w:eastAsia="ru-RU"/>
        </w:rPr>
        <w:fldChar w:fldCharType="begin"/>
      </w:r>
      <w:r w:rsidRPr="0014044E">
        <w:rPr>
          <w:rFonts w:ascii="Calibri" w:eastAsia="Times New Roman" w:hAnsi="Calibri" w:cs="Times New Roman"/>
          <w:bCs/>
          <w:sz w:val="24"/>
          <w:szCs w:val="24"/>
          <w:lang w:eastAsia="ru-RU"/>
        </w:rPr>
        <w:instrText>xe "</w:instrText>
      </w: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instrText>пантогам"</w:instrText>
      </w:r>
      <w:r w:rsidRPr="0014044E">
        <w:rPr>
          <w:rFonts w:ascii="Calibri" w:eastAsia="Times New Roman" w:hAnsi="Calibri" w:cs="Times New Roman"/>
          <w:bCs/>
          <w:sz w:val="24"/>
          <w:szCs w:val="24"/>
          <w:lang w:eastAsia="ru-RU"/>
        </w:rPr>
        <w:fldChar w:fldCharType="end"/>
      </w:r>
      <w:r w:rsidRPr="0014044E">
        <w:rPr>
          <w:rFonts w:ascii="Calibri" w:eastAsia="Times New Roman" w:hAnsi="Calibri" w:cs="Times New Roman"/>
          <w:bCs/>
          <w:sz w:val="24"/>
          <w:szCs w:val="24"/>
          <w:lang w:eastAsia="ru-RU"/>
        </w:rPr>
        <w:t>, мексидол</w:t>
      </w:r>
      <w:r w:rsidRPr="0014044E">
        <w:rPr>
          <w:rFonts w:ascii="Calibri" w:eastAsia="Times New Roman" w:hAnsi="Calibri" w:cs="Times New Roman"/>
          <w:bCs/>
          <w:sz w:val="24"/>
          <w:szCs w:val="24"/>
          <w:lang w:eastAsia="ru-RU"/>
        </w:rPr>
        <w:fldChar w:fldCharType="begin"/>
      </w:r>
      <w:r w:rsidRPr="0014044E">
        <w:rPr>
          <w:rFonts w:ascii="Calibri" w:eastAsia="Times New Roman" w:hAnsi="Calibri" w:cs="Times New Roman"/>
          <w:bCs/>
          <w:sz w:val="24"/>
          <w:szCs w:val="24"/>
          <w:lang w:eastAsia="ru-RU"/>
        </w:rPr>
        <w:instrText>xe "</w:instrText>
      </w: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instrText>мексидол"</w:instrText>
      </w:r>
      <w:r w:rsidRPr="0014044E">
        <w:rPr>
          <w:rFonts w:ascii="Calibri" w:eastAsia="Times New Roman" w:hAnsi="Calibri" w:cs="Times New Roman"/>
          <w:bCs/>
          <w:sz w:val="24"/>
          <w:szCs w:val="24"/>
          <w:lang w:eastAsia="ru-RU"/>
        </w:rPr>
        <w:fldChar w:fldCharType="end"/>
      </w: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>) обладают более выраженными  седативными или транквилизирующими свойствами, другие  (</w:t>
      </w:r>
      <w:r w:rsidRPr="0014044E">
        <w:rPr>
          <w:rFonts w:ascii="Calibri" w:eastAsia="Times New Roman" w:hAnsi="Calibri" w:cs="Times New Roman"/>
          <w:bCs/>
          <w:sz w:val="24"/>
          <w:szCs w:val="24"/>
          <w:lang w:eastAsia="ru-RU"/>
        </w:rPr>
        <w:t>ацефен</w:t>
      </w:r>
      <w:r w:rsidRPr="0014044E">
        <w:rPr>
          <w:rFonts w:ascii="Calibri" w:eastAsia="Times New Roman" w:hAnsi="Calibri" w:cs="Times New Roman"/>
          <w:bCs/>
          <w:sz w:val="24"/>
          <w:szCs w:val="24"/>
          <w:lang w:eastAsia="ru-RU"/>
        </w:rPr>
        <w:fldChar w:fldCharType="begin"/>
      </w:r>
      <w:r w:rsidRPr="0014044E">
        <w:rPr>
          <w:rFonts w:ascii="Calibri" w:eastAsia="Times New Roman" w:hAnsi="Calibri" w:cs="Times New Roman"/>
          <w:bCs/>
          <w:sz w:val="24"/>
          <w:szCs w:val="24"/>
          <w:lang w:eastAsia="ru-RU"/>
        </w:rPr>
        <w:instrText>xe "</w:instrText>
      </w: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instrText>ацефен"</w:instrText>
      </w:r>
      <w:r w:rsidRPr="0014044E">
        <w:rPr>
          <w:rFonts w:ascii="Calibri" w:eastAsia="Times New Roman" w:hAnsi="Calibri" w:cs="Times New Roman"/>
          <w:bCs/>
          <w:sz w:val="24"/>
          <w:szCs w:val="24"/>
          <w:lang w:eastAsia="ru-RU"/>
        </w:rPr>
        <w:fldChar w:fldCharType="end"/>
      </w:r>
      <w:r w:rsidRPr="0014044E">
        <w:rPr>
          <w:rFonts w:ascii="Calibri" w:eastAsia="Times New Roman" w:hAnsi="Calibri" w:cs="Times New Roman"/>
          <w:bCs/>
          <w:sz w:val="24"/>
          <w:szCs w:val="24"/>
          <w:lang w:eastAsia="ru-RU"/>
        </w:rPr>
        <w:t>, бемитил</w:t>
      </w:r>
      <w:r w:rsidRPr="0014044E">
        <w:rPr>
          <w:rFonts w:ascii="Calibri" w:eastAsia="Times New Roman" w:hAnsi="Calibri" w:cs="Times New Roman"/>
          <w:bCs/>
          <w:sz w:val="24"/>
          <w:szCs w:val="24"/>
          <w:lang w:eastAsia="ru-RU"/>
        </w:rPr>
        <w:fldChar w:fldCharType="begin"/>
      </w:r>
      <w:r w:rsidRPr="0014044E">
        <w:rPr>
          <w:rFonts w:ascii="Calibri" w:eastAsia="Times New Roman" w:hAnsi="Calibri" w:cs="Times New Roman"/>
          <w:bCs/>
          <w:sz w:val="24"/>
          <w:szCs w:val="24"/>
          <w:lang w:eastAsia="ru-RU"/>
        </w:rPr>
        <w:instrText>xe "</w:instrText>
      </w: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instrText>бемитил"</w:instrText>
      </w:r>
      <w:r w:rsidRPr="0014044E">
        <w:rPr>
          <w:rFonts w:ascii="Calibri" w:eastAsia="Times New Roman" w:hAnsi="Calibri" w:cs="Times New Roman"/>
          <w:bCs/>
          <w:sz w:val="24"/>
          <w:szCs w:val="24"/>
          <w:lang w:eastAsia="ru-RU"/>
        </w:rPr>
        <w:fldChar w:fldCharType="end"/>
      </w:r>
      <w:r w:rsidRPr="0014044E">
        <w:rPr>
          <w:rFonts w:ascii="Calibri" w:eastAsia="Times New Roman" w:hAnsi="Calibri" w:cs="Times New Roman"/>
          <w:bCs/>
          <w:sz w:val="24"/>
          <w:szCs w:val="24"/>
          <w:lang w:eastAsia="ru-RU"/>
        </w:rPr>
        <w:t xml:space="preserve">, пиритинол) </w:t>
      </w:r>
      <w:r w:rsidRPr="0014044E">
        <w:rPr>
          <w:rFonts w:ascii="Calibri" w:eastAsia="Times New Roman" w:hAnsi="Calibri" w:cs="Times New Roman"/>
          <w:bCs/>
          <w:sz w:val="24"/>
          <w:szCs w:val="24"/>
          <w:lang w:eastAsia="ru-RU"/>
        </w:rPr>
        <w:fldChar w:fldCharType="begin"/>
      </w:r>
      <w:r w:rsidRPr="0014044E">
        <w:rPr>
          <w:rFonts w:ascii="Calibri" w:eastAsia="Times New Roman" w:hAnsi="Calibri" w:cs="Times New Roman"/>
          <w:bCs/>
          <w:sz w:val="24"/>
          <w:szCs w:val="24"/>
          <w:lang w:eastAsia="ru-RU"/>
        </w:rPr>
        <w:instrText>xe "</w:instrText>
      </w: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instrText>пиритинол"</w:instrText>
      </w:r>
      <w:r w:rsidRPr="0014044E">
        <w:rPr>
          <w:rFonts w:ascii="Calibri" w:eastAsia="Times New Roman" w:hAnsi="Calibri" w:cs="Times New Roman"/>
          <w:bCs/>
          <w:sz w:val="24"/>
          <w:szCs w:val="24"/>
          <w:lang w:eastAsia="ru-RU"/>
        </w:rPr>
        <w:fldChar w:fldCharType="end"/>
      </w: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– пробуждающими и антидепрессивными, третьи (группа рацетамов, включая пирацетам) – сбалансированными и противоэпилептическими</w:t>
      </w:r>
      <w:proofErr w:type="gramStart"/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.</w:t>
      </w:r>
      <w:proofErr w:type="gramEnd"/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14044E">
        <w:rPr>
          <w:rFonts w:ascii="Calibri" w:eastAsia="Times New Roman" w:hAnsi="Calibri" w:cs="Times New Roman"/>
          <w:bCs/>
          <w:sz w:val="24"/>
          <w:szCs w:val="24"/>
          <w:lang w:eastAsia="ru-RU"/>
        </w:rPr>
        <w:t>Церебролизин</w:t>
      </w:r>
      <w:r w:rsidRPr="0014044E">
        <w:rPr>
          <w:rFonts w:ascii="Calibri" w:eastAsia="Times New Roman" w:hAnsi="Calibri" w:cs="Times New Roman"/>
          <w:bCs/>
          <w:sz w:val="24"/>
          <w:szCs w:val="24"/>
          <w:lang w:eastAsia="ru-RU"/>
        </w:rPr>
        <w:fldChar w:fldCharType="begin"/>
      </w:r>
      <w:r w:rsidRPr="0014044E">
        <w:rPr>
          <w:rFonts w:ascii="Calibri" w:eastAsia="Times New Roman" w:hAnsi="Calibri" w:cs="Times New Roman"/>
          <w:bCs/>
          <w:sz w:val="24"/>
          <w:szCs w:val="24"/>
          <w:lang w:eastAsia="ru-RU"/>
        </w:rPr>
        <w:instrText>xe "</w:instrText>
      </w: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instrText>Церебролизин"</w:instrText>
      </w:r>
      <w:r w:rsidRPr="0014044E">
        <w:rPr>
          <w:rFonts w:ascii="Calibri" w:eastAsia="Times New Roman" w:hAnsi="Calibri" w:cs="Times New Roman"/>
          <w:bCs/>
          <w:sz w:val="24"/>
          <w:szCs w:val="24"/>
          <w:lang w:eastAsia="ru-RU"/>
        </w:rPr>
        <w:fldChar w:fldCharType="end"/>
      </w:r>
      <w:r w:rsidRPr="001404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обладает нейротрофическими свойствами, аналогичен естественному фактору нейронального роста; он повышает эффективность аэробного энергетического метаболизма в мозге, улучшает внутриклеточный синтез белка в развивающемся и стареющем мозге.</w:t>
      </w:r>
    </w:p>
    <w:p w14:paraId="77DC5E66" w14:textId="77777777" w:rsidR="0014044E" w:rsidRPr="0014044E" w:rsidRDefault="0014044E" w:rsidP="0014044E">
      <w:pPr>
        <w:tabs>
          <w:tab w:val="left" w:pos="180"/>
          <w:tab w:val="left" w:pos="851"/>
        </w:tabs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</w:rPr>
      </w:pPr>
      <w:r w:rsidRPr="0014044E">
        <w:rPr>
          <w:rFonts w:ascii="Calibri" w:eastAsia="Times New Roman" w:hAnsi="Calibri" w:cs="Calibri"/>
          <w:sz w:val="24"/>
          <w:szCs w:val="24"/>
        </w:rPr>
        <w:t>По преобладающим эффектам в спектре фармакотерапевтической активности ноотропы могут быть разделены на три группы:</w:t>
      </w:r>
    </w:p>
    <w:p w14:paraId="5C1E6FA1" w14:textId="77777777" w:rsidR="0014044E" w:rsidRPr="0014044E" w:rsidRDefault="0014044E" w:rsidP="0014044E">
      <w:pPr>
        <w:numPr>
          <w:ilvl w:val="0"/>
          <w:numId w:val="4"/>
        </w:numPr>
        <w:tabs>
          <w:tab w:val="left" w:pos="180"/>
          <w:tab w:val="left" w:pos="851"/>
        </w:tabs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</w:rPr>
      </w:pPr>
      <w:r w:rsidRPr="0014044E">
        <w:rPr>
          <w:rFonts w:ascii="Calibri" w:eastAsia="Times New Roman" w:hAnsi="Calibri" w:cs="Calibri"/>
          <w:sz w:val="24"/>
          <w:szCs w:val="24"/>
        </w:rPr>
        <w:t>Препараты, оказывающие действие на интеллектуально-мнестические функции – акатинол-мемантин, пирацетам (ноотропил), оксирацетам, анирацетам, этирацетам, ацефен, клергил, пиритинол (энцефабол), карбацетам, нооглютил, этимизол, кортикотропин, вазопрессин</w:t>
      </w:r>
    </w:p>
    <w:p w14:paraId="16AD6801" w14:textId="77777777" w:rsidR="0014044E" w:rsidRPr="0014044E" w:rsidRDefault="0014044E" w:rsidP="0014044E">
      <w:pPr>
        <w:numPr>
          <w:ilvl w:val="0"/>
          <w:numId w:val="4"/>
        </w:numPr>
        <w:tabs>
          <w:tab w:val="left" w:pos="180"/>
          <w:tab w:val="left" w:pos="851"/>
        </w:tabs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</w:rPr>
      </w:pPr>
      <w:r w:rsidRPr="0014044E">
        <w:rPr>
          <w:rFonts w:ascii="Calibri" w:eastAsia="Times New Roman" w:hAnsi="Calibri" w:cs="Calibri"/>
          <w:sz w:val="24"/>
          <w:szCs w:val="24"/>
        </w:rPr>
        <w:t>Препараты, воздействующие на устойчивость мозга к повреждающим факторам – Аминалон (ГАМК, гаммалон, энцефалон), пантогам, фенибут.</w:t>
      </w:r>
    </w:p>
    <w:p w14:paraId="157BB326" w14:textId="77777777" w:rsidR="0014044E" w:rsidRPr="0014044E" w:rsidRDefault="0014044E" w:rsidP="0014044E">
      <w:pPr>
        <w:numPr>
          <w:ilvl w:val="0"/>
          <w:numId w:val="4"/>
        </w:numPr>
        <w:tabs>
          <w:tab w:val="left" w:pos="180"/>
          <w:tab w:val="left" w:pos="851"/>
        </w:tabs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</w:rPr>
      </w:pPr>
      <w:r w:rsidRPr="0014044E">
        <w:rPr>
          <w:rFonts w:ascii="Calibri" w:eastAsia="Times New Roman" w:hAnsi="Calibri" w:cs="Calibri"/>
          <w:sz w:val="24"/>
          <w:szCs w:val="24"/>
        </w:rPr>
        <w:t>Препараты, воздействующие на церебральное кровообращение – циннаризин (стугерон), кавинтон (винпоцетин), винкамин (девинкан), пентоксифиллин (трентал).</w:t>
      </w:r>
    </w:p>
    <w:p w14:paraId="459488E7" w14:textId="77777777" w:rsidR="0014044E" w:rsidRPr="0014044E" w:rsidRDefault="0014044E" w:rsidP="0014044E">
      <w:pPr>
        <w:tabs>
          <w:tab w:val="left" w:pos="851"/>
        </w:tabs>
        <w:spacing w:after="0" w:line="240" w:lineRule="auto"/>
        <w:ind w:firstLine="567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14044E">
        <w:rPr>
          <w:rFonts w:ascii="Calibri" w:eastAsia="Times New Roman" w:hAnsi="Calibri" w:cs="Calibri"/>
          <w:sz w:val="24"/>
          <w:szCs w:val="24"/>
        </w:rPr>
        <w:t xml:space="preserve">Ноотропные препараты применяются на всех этапах терапевтического процесса: </w:t>
      </w:r>
    </w:p>
    <w:p w14:paraId="6E54E66C" w14:textId="77777777" w:rsidR="0014044E" w:rsidRPr="0014044E" w:rsidRDefault="0014044E" w:rsidP="0014044E">
      <w:pPr>
        <w:tabs>
          <w:tab w:val="left" w:pos="851"/>
        </w:tabs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</w:rPr>
      </w:pPr>
      <w:r w:rsidRPr="0014044E">
        <w:rPr>
          <w:rFonts w:ascii="Calibri" w:eastAsia="Times New Roman" w:hAnsi="Calibri" w:cs="Calibri"/>
          <w:i/>
          <w:sz w:val="24"/>
          <w:szCs w:val="24"/>
        </w:rPr>
        <w:t xml:space="preserve">Купирование абстинентного  синдрома. </w:t>
      </w:r>
      <w:r w:rsidRPr="0014044E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Pr="0014044E">
        <w:rPr>
          <w:rFonts w:ascii="Calibri" w:eastAsia="Times New Roman" w:hAnsi="Calibri" w:cs="Calibri"/>
          <w:sz w:val="24"/>
          <w:szCs w:val="24"/>
        </w:rPr>
        <w:t>Ноотропы используются в дополнение к проводимой дезинтоксикационной терапии.  Среди них наибольшим антитоксическим эффектом обладают  пирацетам, меклофеноксат, пиритинол и ГАМК-ергические средства (пикамилон, фенибут и др.).  Как правило, уже  к второму-третьему дню лечения под их влиянием уменьшаются тяжесть в голове, вялость, слабость, разбитость, появляется ощущение «ясности мысли», исчезает суетливость и тревожность.</w:t>
      </w:r>
    </w:p>
    <w:p w14:paraId="4A18BBA3" w14:textId="77777777" w:rsidR="0014044E" w:rsidRPr="0014044E" w:rsidRDefault="0014044E" w:rsidP="0014044E">
      <w:pPr>
        <w:tabs>
          <w:tab w:val="left" w:pos="851"/>
        </w:tabs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lang w:val="x-none" w:eastAsia="x-none"/>
        </w:rPr>
      </w:pPr>
      <w:r w:rsidRPr="0014044E">
        <w:rPr>
          <w:rFonts w:ascii="Calibri" w:eastAsia="Times New Roman" w:hAnsi="Calibri" w:cs="Calibri"/>
          <w:sz w:val="24"/>
          <w:szCs w:val="24"/>
        </w:rPr>
        <w:t xml:space="preserve">Особое место в наркологической клинике занимает пирацетам. Его используют для уменьшения тяжести алкогольной интоксикации, при пределириозных состояниях и алкогольных делириях. </w:t>
      </w:r>
      <w:r w:rsidRPr="0014044E">
        <w:rPr>
          <w:rFonts w:ascii="Calibri" w:eastAsia="Times New Roman" w:hAnsi="Calibri" w:cs="Times New Roman"/>
          <w:i/>
          <w:sz w:val="24"/>
          <w:szCs w:val="24"/>
          <w:lang w:val="x-none" w:eastAsia="x-none"/>
        </w:rPr>
        <w:t>В постабстинентном периоде</w:t>
      </w:r>
      <w:r w:rsidRPr="0014044E">
        <w:rPr>
          <w:rFonts w:ascii="Calibri" w:eastAsia="Times New Roman" w:hAnsi="Calibri" w:cs="Times New Roman"/>
          <w:sz w:val="24"/>
          <w:szCs w:val="24"/>
          <w:lang w:val="x-none" w:eastAsia="x-none"/>
        </w:rPr>
        <w:t xml:space="preserve"> отмечают выраженн</w:t>
      </w:r>
      <w:r w:rsidRPr="0014044E">
        <w:rPr>
          <w:rFonts w:ascii="Calibri" w:eastAsia="Times New Roman" w:hAnsi="Calibri" w:cs="Times New Roman"/>
          <w:sz w:val="24"/>
          <w:szCs w:val="24"/>
          <w:lang w:eastAsia="x-none"/>
        </w:rPr>
        <w:t xml:space="preserve">ый лечебный эффект </w:t>
      </w:r>
      <w:r w:rsidRPr="0014044E">
        <w:rPr>
          <w:rFonts w:ascii="Calibri" w:eastAsia="Times New Roman" w:hAnsi="Calibri" w:cs="Times New Roman"/>
          <w:i/>
          <w:sz w:val="24"/>
          <w:szCs w:val="24"/>
          <w:lang w:val="x-none" w:eastAsia="x-none"/>
        </w:rPr>
        <w:t xml:space="preserve"> </w:t>
      </w:r>
      <w:r w:rsidRPr="0014044E">
        <w:rPr>
          <w:rFonts w:ascii="Calibri" w:eastAsia="Times New Roman" w:hAnsi="Calibri" w:cs="Times New Roman"/>
          <w:sz w:val="24"/>
          <w:szCs w:val="24"/>
          <w:lang w:val="x-none" w:eastAsia="x-none"/>
        </w:rPr>
        <w:t>ноотропов</w:t>
      </w:r>
      <w:r w:rsidRPr="0014044E">
        <w:rPr>
          <w:rFonts w:ascii="Calibri" w:eastAsia="Times New Roman" w:hAnsi="Calibri" w:cs="Times New Roman"/>
          <w:sz w:val="24"/>
          <w:szCs w:val="24"/>
          <w:lang w:eastAsia="x-none"/>
        </w:rPr>
        <w:t xml:space="preserve"> при</w:t>
      </w:r>
      <w:r w:rsidRPr="0014044E">
        <w:rPr>
          <w:rFonts w:ascii="Calibri" w:eastAsia="Times New Roman" w:hAnsi="Calibri" w:cs="Times New Roman"/>
          <w:i/>
          <w:sz w:val="24"/>
          <w:szCs w:val="24"/>
          <w:lang w:val="x-none" w:eastAsia="x-none"/>
        </w:rPr>
        <w:t xml:space="preserve">  </w:t>
      </w:r>
      <w:r w:rsidRPr="0014044E">
        <w:rPr>
          <w:rFonts w:ascii="Calibri" w:eastAsia="Times New Roman" w:hAnsi="Calibri" w:cs="Times New Roman"/>
          <w:sz w:val="24"/>
          <w:szCs w:val="24"/>
          <w:lang w:val="x-none" w:eastAsia="x-none"/>
        </w:rPr>
        <w:t>астенически</w:t>
      </w:r>
      <w:r w:rsidRPr="0014044E">
        <w:rPr>
          <w:rFonts w:ascii="Calibri" w:eastAsia="Times New Roman" w:hAnsi="Calibri" w:cs="Times New Roman"/>
          <w:sz w:val="24"/>
          <w:szCs w:val="24"/>
          <w:lang w:eastAsia="x-none"/>
        </w:rPr>
        <w:t>х</w:t>
      </w:r>
      <w:r w:rsidRPr="0014044E">
        <w:rPr>
          <w:rFonts w:ascii="Calibri" w:eastAsia="Times New Roman" w:hAnsi="Calibri" w:cs="Times New Roman"/>
          <w:sz w:val="24"/>
          <w:szCs w:val="24"/>
          <w:lang w:val="x-none" w:eastAsia="x-none"/>
        </w:rPr>
        <w:t xml:space="preserve"> и астено-депрессивны</w:t>
      </w:r>
      <w:r w:rsidRPr="0014044E">
        <w:rPr>
          <w:rFonts w:ascii="Calibri" w:eastAsia="Times New Roman" w:hAnsi="Calibri" w:cs="Times New Roman"/>
          <w:sz w:val="24"/>
          <w:szCs w:val="24"/>
          <w:lang w:eastAsia="x-none"/>
        </w:rPr>
        <w:t>х</w:t>
      </w:r>
      <w:r w:rsidRPr="0014044E">
        <w:rPr>
          <w:rFonts w:ascii="Calibri" w:eastAsia="Times New Roman" w:hAnsi="Calibri" w:cs="Times New Roman"/>
          <w:sz w:val="24"/>
          <w:szCs w:val="24"/>
          <w:lang w:val="x-none" w:eastAsia="x-none"/>
        </w:rPr>
        <w:t xml:space="preserve"> расстройства</w:t>
      </w:r>
      <w:r w:rsidRPr="0014044E">
        <w:rPr>
          <w:rFonts w:ascii="Calibri" w:eastAsia="Times New Roman" w:hAnsi="Calibri" w:cs="Times New Roman"/>
          <w:sz w:val="24"/>
          <w:szCs w:val="24"/>
          <w:lang w:eastAsia="x-none"/>
        </w:rPr>
        <w:t>х</w:t>
      </w:r>
      <w:r w:rsidRPr="0014044E">
        <w:rPr>
          <w:rFonts w:ascii="Calibri" w:eastAsia="Times New Roman" w:hAnsi="Calibri" w:cs="Times New Roman"/>
          <w:sz w:val="24"/>
          <w:szCs w:val="24"/>
          <w:lang w:val="x-none" w:eastAsia="x-none"/>
        </w:rPr>
        <w:t xml:space="preserve"> </w:t>
      </w:r>
      <w:r w:rsidRPr="0014044E">
        <w:rPr>
          <w:rFonts w:ascii="Calibri" w:eastAsia="Times New Roman" w:hAnsi="Calibri" w:cs="Times New Roman"/>
          <w:sz w:val="24"/>
          <w:szCs w:val="24"/>
          <w:lang w:eastAsia="x-none"/>
        </w:rPr>
        <w:t>(</w:t>
      </w:r>
      <w:r w:rsidRPr="0014044E">
        <w:rPr>
          <w:rFonts w:ascii="Calibri" w:eastAsia="Times New Roman" w:hAnsi="Calibri" w:cs="Times New Roman"/>
          <w:sz w:val="24"/>
          <w:szCs w:val="24"/>
          <w:lang w:val="x-none" w:eastAsia="x-none"/>
        </w:rPr>
        <w:t>физическ</w:t>
      </w:r>
      <w:r w:rsidRPr="0014044E">
        <w:rPr>
          <w:rFonts w:ascii="Calibri" w:eastAsia="Times New Roman" w:hAnsi="Calibri" w:cs="Times New Roman"/>
          <w:sz w:val="24"/>
          <w:szCs w:val="24"/>
          <w:lang w:eastAsia="x-none"/>
        </w:rPr>
        <w:t>ая</w:t>
      </w:r>
      <w:r w:rsidRPr="0014044E">
        <w:rPr>
          <w:rFonts w:ascii="Calibri" w:eastAsia="Times New Roman" w:hAnsi="Calibri" w:cs="Times New Roman"/>
          <w:sz w:val="24"/>
          <w:szCs w:val="24"/>
          <w:lang w:val="x-none" w:eastAsia="x-none"/>
        </w:rPr>
        <w:t xml:space="preserve"> и психическ</w:t>
      </w:r>
      <w:r w:rsidRPr="0014044E">
        <w:rPr>
          <w:rFonts w:ascii="Calibri" w:eastAsia="Times New Roman" w:hAnsi="Calibri" w:cs="Times New Roman"/>
          <w:sz w:val="24"/>
          <w:szCs w:val="24"/>
          <w:lang w:eastAsia="x-none"/>
        </w:rPr>
        <w:t>ая</w:t>
      </w:r>
      <w:r w:rsidRPr="0014044E">
        <w:rPr>
          <w:rFonts w:ascii="Calibri" w:eastAsia="Times New Roman" w:hAnsi="Calibri" w:cs="Times New Roman"/>
          <w:sz w:val="24"/>
          <w:szCs w:val="24"/>
          <w:lang w:val="x-none" w:eastAsia="x-none"/>
        </w:rPr>
        <w:t xml:space="preserve"> утомляемость, быстр</w:t>
      </w:r>
      <w:r w:rsidRPr="0014044E">
        <w:rPr>
          <w:rFonts w:ascii="Calibri" w:eastAsia="Times New Roman" w:hAnsi="Calibri" w:cs="Times New Roman"/>
          <w:sz w:val="24"/>
          <w:szCs w:val="24"/>
          <w:lang w:eastAsia="x-none"/>
        </w:rPr>
        <w:t>ая</w:t>
      </w:r>
      <w:r w:rsidRPr="0014044E">
        <w:rPr>
          <w:rFonts w:ascii="Calibri" w:eastAsia="Times New Roman" w:hAnsi="Calibri" w:cs="Times New Roman"/>
          <w:sz w:val="24"/>
          <w:szCs w:val="24"/>
          <w:lang w:val="x-none" w:eastAsia="x-none"/>
        </w:rPr>
        <w:t xml:space="preserve"> истощаемость, общ</w:t>
      </w:r>
      <w:r w:rsidRPr="0014044E">
        <w:rPr>
          <w:rFonts w:ascii="Calibri" w:eastAsia="Times New Roman" w:hAnsi="Calibri" w:cs="Times New Roman"/>
          <w:sz w:val="24"/>
          <w:szCs w:val="24"/>
          <w:lang w:eastAsia="x-none"/>
        </w:rPr>
        <w:t>ая</w:t>
      </w:r>
      <w:r w:rsidRPr="0014044E">
        <w:rPr>
          <w:rFonts w:ascii="Calibri" w:eastAsia="Times New Roman" w:hAnsi="Calibri" w:cs="Times New Roman"/>
          <w:sz w:val="24"/>
          <w:szCs w:val="24"/>
          <w:lang w:val="x-none" w:eastAsia="x-none"/>
        </w:rPr>
        <w:t xml:space="preserve"> слабость, вялость, пониженный фон настроения с эмоциональной лабильностью</w:t>
      </w:r>
      <w:r w:rsidRPr="0014044E">
        <w:rPr>
          <w:rFonts w:ascii="Calibri" w:eastAsia="Times New Roman" w:hAnsi="Calibri" w:cs="Times New Roman"/>
          <w:sz w:val="24"/>
          <w:szCs w:val="24"/>
          <w:lang w:eastAsia="x-none"/>
        </w:rPr>
        <w:t>)</w:t>
      </w:r>
      <w:r w:rsidRPr="0014044E">
        <w:rPr>
          <w:rFonts w:ascii="Calibri" w:eastAsia="Times New Roman" w:hAnsi="Calibri" w:cs="Times New Roman"/>
          <w:sz w:val="24"/>
          <w:szCs w:val="24"/>
          <w:lang w:val="x-none" w:eastAsia="x-none"/>
        </w:rPr>
        <w:t xml:space="preserve">. Такие состояния развиваются, как правило, после тяжелого абстинентного синдрома и перенесенных психозов. Улучшение состояния отмечается уже на 3-4-е сутки применения ноотропной терапии, однако для закрепления достигнутых результатов необходимо поддерживающее лечение еще в течение 2-3 недель. Собственно ноотропный эффект препаратов достигается к 2-3-й неделе приема. Он проявляется в улучшении концентрации внимания, памяти, быстром пробуждении по утрам с ощущением бодрости, «готовности к работе», повышением работоспособности и переносимости физических и психических нагрузок. Коррекция функций памяти и внимания на этом этапе способствует не только адекватной </w:t>
      </w:r>
      <w:r w:rsidRPr="0014044E">
        <w:rPr>
          <w:rFonts w:ascii="Calibri" w:eastAsia="Times New Roman" w:hAnsi="Calibri" w:cs="Times New Roman"/>
          <w:sz w:val="24"/>
          <w:szCs w:val="24"/>
          <w:lang w:val="x-none" w:eastAsia="x-none"/>
        </w:rPr>
        <w:lastRenderedPageBreak/>
        <w:t xml:space="preserve">интеллектуальной переработке информации, но и преодолению алкогольной анозогнозии. </w:t>
      </w:r>
    </w:p>
    <w:p w14:paraId="31E3468A" w14:textId="77777777" w:rsidR="0014044E" w:rsidRPr="0014044E" w:rsidRDefault="0014044E" w:rsidP="001404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475" w:firstLine="567"/>
        <w:jc w:val="both"/>
        <w:rPr>
          <w:rFonts w:ascii="Calibri" w:eastAsia="Times New Roman" w:hAnsi="Calibri" w:cs="Times New Roman"/>
          <w:sz w:val="24"/>
          <w:szCs w:val="24"/>
          <w:lang w:val="x-none" w:eastAsia="x-none"/>
        </w:rPr>
      </w:pPr>
      <w:r w:rsidRPr="0014044E">
        <w:rPr>
          <w:rFonts w:ascii="Calibri" w:eastAsia="Times New Roman" w:hAnsi="Calibri" w:cs="Times New Roman"/>
          <w:i/>
          <w:sz w:val="24"/>
          <w:szCs w:val="24"/>
          <w:lang w:val="x-none" w:eastAsia="x-none"/>
        </w:rPr>
        <w:t>В периоды длительного воздержания</w:t>
      </w:r>
      <w:r w:rsidRPr="0014044E">
        <w:rPr>
          <w:rFonts w:ascii="Calibri" w:eastAsia="Times New Roman" w:hAnsi="Calibri" w:cs="Times New Roman"/>
          <w:sz w:val="24"/>
          <w:szCs w:val="24"/>
          <w:lang w:val="x-none" w:eastAsia="x-none"/>
        </w:rPr>
        <w:t xml:space="preserve"> актуализация патологического влечения к ПАВ сопровождается различными аффективными</w:t>
      </w:r>
      <w:r w:rsidRPr="0014044E">
        <w:rPr>
          <w:rFonts w:ascii="Calibri" w:eastAsia="Times New Roman" w:hAnsi="Calibri" w:cs="Times New Roman"/>
          <w:sz w:val="24"/>
          <w:szCs w:val="24"/>
          <w:lang w:eastAsia="x-none"/>
        </w:rPr>
        <w:t xml:space="preserve"> и диссомническими</w:t>
      </w:r>
      <w:r w:rsidRPr="0014044E">
        <w:rPr>
          <w:rFonts w:ascii="Calibri" w:eastAsia="Times New Roman" w:hAnsi="Calibri" w:cs="Times New Roman"/>
          <w:sz w:val="24"/>
          <w:szCs w:val="24"/>
          <w:lang w:val="x-none" w:eastAsia="x-none"/>
        </w:rPr>
        <w:t xml:space="preserve"> нарушениями. Если в клинической картине преобладают расстройства депрессивного круга</w:t>
      </w:r>
      <w:r w:rsidRPr="0014044E">
        <w:rPr>
          <w:rFonts w:ascii="Calibri" w:eastAsia="Times New Roman" w:hAnsi="Calibri" w:cs="Times New Roman"/>
          <w:sz w:val="24"/>
          <w:szCs w:val="24"/>
          <w:lang w:eastAsia="x-none"/>
        </w:rPr>
        <w:t xml:space="preserve"> (</w:t>
      </w:r>
      <w:r w:rsidRPr="0014044E">
        <w:rPr>
          <w:rFonts w:ascii="Calibri" w:eastAsia="Times New Roman" w:hAnsi="Calibri" w:cs="Times New Roman"/>
          <w:sz w:val="24"/>
          <w:szCs w:val="24"/>
          <w:lang w:val="x-none" w:eastAsia="x-none"/>
        </w:rPr>
        <w:t xml:space="preserve">тоскливость, </w:t>
      </w:r>
      <w:r w:rsidRPr="0014044E">
        <w:rPr>
          <w:rFonts w:ascii="Calibri" w:eastAsia="Times New Roman" w:hAnsi="Calibri" w:cs="Times New Roman"/>
          <w:sz w:val="24"/>
          <w:szCs w:val="24"/>
          <w:lang w:eastAsia="x-none"/>
        </w:rPr>
        <w:t>адинамия</w:t>
      </w:r>
      <w:r w:rsidRPr="0014044E">
        <w:rPr>
          <w:rFonts w:ascii="Calibri" w:eastAsia="Times New Roman" w:hAnsi="Calibri" w:cs="Times New Roman"/>
          <w:sz w:val="24"/>
          <w:szCs w:val="24"/>
          <w:lang w:val="x-none" w:eastAsia="x-none"/>
        </w:rPr>
        <w:t>,</w:t>
      </w:r>
      <w:r w:rsidRPr="0014044E">
        <w:rPr>
          <w:rFonts w:ascii="Calibri" w:eastAsia="Times New Roman" w:hAnsi="Calibri" w:cs="Times New Roman"/>
          <w:sz w:val="24"/>
          <w:szCs w:val="24"/>
          <w:lang w:eastAsia="x-none"/>
        </w:rPr>
        <w:t xml:space="preserve"> неряшливость, ипохондричность,</w:t>
      </w:r>
      <w:r w:rsidRPr="0014044E">
        <w:rPr>
          <w:rFonts w:ascii="Calibri" w:eastAsia="Times New Roman" w:hAnsi="Calibri" w:cs="Times New Roman"/>
          <w:sz w:val="24"/>
          <w:szCs w:val="24"/>
          <w:lang w:val="x-none" w:eastAsia="x-none"/>
        </w:rPr>
        <w:t xml:space="preserve"> церебрастенические жалобы</w:t>
      </w:r>
      <w:r w:rsidRPr="0014044E">
        <w:rPr>
          <w:rFonts w:ascii="Calibri" w:eastAsia="Times New Roman" w:hAnsi="Calibri" w:cs="Times New Roman"/>
          <w:sz w:val="24"/>
          <w:szCs w:val="24"/>
          <w:lang w:eastAsia="x-none"/>
        </w:rPr>
        <w:t>)</w:t>
      </w:r>
      <w:r w:rsidRPr="0014044E">
        <w:rPr>
          <w:rFonts w:ascii="Calibri" w:eastAsia="Times New Roman" w:hAnsi="Calibri" w:cs="Times New Roman"/>
          <w:sz w:val="24"/>
          <w:szCs w:val="24"/>
          <w:lang w:val="x-none" w:eastAsia="x-none"/>
        </w:rPr>
        <w:t>, то наибольший терапевтический эффект достигается именно при назначении ноотропов, особенно в комплексе с другими психотропными средствами.</w:t>
      </w:r>
    </w:p>
    <w:p w14:paraId="7715EC4E" w14:textId="77777777" w:rsidR="0014044E" w:rsidRPr="0014044E" w:rsidRDefault="0014044E" w:rsidP="0014044E">
      <w:pPr>
        <w:tabs>
          <w:tab w:val="left" w:pos="851"/>
        </w:tabs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</w:rPr>
      </w:pPr>
      <w:r w:rsidRPr="0014044E">
        <w:rPr>
          <w:rFonts w:ascii="Calibri" w:eastAsia="Times New Roman" w:hAnsi="Calibri" w:cs="Calibri"/>
          <w:sz w:val="24"/>
          <w:szCs w:val="24"/>
        </w:rPr>
        <w:t xml:space="preserve">Механизм действия ноотропов обусловливает их максимальную активность при развитии </w:t>
      </w:r>
      <w:r w:rsidRPr="0014044E">
        <w:rPr>
          <w:rFonts w:ascii="Calibri" w:eastAsia="Times New Roman" w:hAnsi="Calibri" w:cs="Calibri"/>
          <w:i/>
          <w:sz w:val="24"/>
          <w:szCs w:val="24"/>
        </w:rPr>
        <w:t>психоорганического синдрома с признаками интеллектуально-мнестического снижения</w:t>
      </w:r>
      <w:r w:rsidRPr="0014044E">
        <w:rPr>
          <w:rFonts w:ascii="Calibri" w:eastAsia="Times New Roman" w:hAnsi="Calibri" w:cs="Calibri"/>
          <w:sz w:val="24"/>
          <w:szCs w:val="24"/>
        </w:rPr>
        <w:t>.</w:t>
      </w:r>
    </w:p>
    <w:p w14:paraId="1F1753D0" w14:textId="77777777" w:rsidR="0014044E" w:rsidRPr="0014044E" w:rsidRDefault="0014044E" w:rsidP="0014044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x-none"/>
        </w:rPr>
      </w:pPr>
      <w:r w:rsidRPr="0014044E">
        <w:rPr>
          <w:rFonts w:ascii="Calibri" w:eastAsia="Times New Roman" w:hAnsi="Calibri" w:cs="Times New Roman"/>
          <w:sz w:val="24"/>
          <w:szCs w:val="24"/>
        </w:rPr>
        <w:t xml:space="preserve">3- </w:t>
      </w:r>
      <w:r w:rsidRPr="0014044E">
        <w:rPr>
          <w:rFonts w:ascii="Calibri" w:eastAsia="Times New Roman" w:hAnsi="Calibri" w:cs="Times New Roman"/>
          <w:sz w:val="24"/>
          <w:szCs w:val="24"/>
          <w:lang w:val="x-none"/>
        </w:rPr>
        <w:t>системные (сомат</w:t>
      </w:r>
      <w:r w:rsidRPr="0014044E">
        <w:rPr>
          <w:rFonts w:ascii="Calibri" w:eastAsia="Times New Roman" w:hAnsi="Calibri" w:cs="Times New Roman"/>
          <w:sz w:val="24"/>
          <w:szCs w:val="24"/>
        </w:rPr>
        <w:t>отропные</w:t>
      </w:r>
      <w:r w:rsidRPr="0014044E">
        <w:rPr>
          <w:rFonts w:ascii="Calibri" w:eastAsia="Times New Roman" w:hAnsi="Calibri" w:cs="Times New Roman"/>
          <w:sz w:val="24"/>
          <w:szCs w:val="24"/>
          <w:lang w:val="x-none"/>
        </w:rPr>
        <w:t>) препараты: применяют в терапии, наркологии.</w:t>
      </w:r>
    </w:p>
    <w:p w14:paraId="5CF7268E" w14:textId="77777777" w:rsidR="0014044E" w:rsidRPr="0014044E" w:rsidRDefault="0014044E" w:rsidP="0014044E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71A49D66" w14:textId="77777777" w:rsidR="005553AE" w:rsidRPr="0014044E" w:rsidRDefault="005553AE" w:rsidP="005553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</w:rPr>
      </w:pPr>
    </w:p>
    <w:p w14:paraId="533751A8" w14:textId="619023D8" w:rsidR="005553AE" w:rsidRDefault="005553AE" w:rsidP="005553AE">
      <w:pPr>
        <w:spacing w:after="0" w:line="240" w:lineRule="auto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Таблица </w:t>
      </w:r>
      <w:r w:rsidR="003E6738">
        <w:rPr>
          <w:rFonts w:ascii="Calibri" w:eastAsia="Times New Roman" w:hAnsi="Calibri" w:cs="Calibri"/>
          <w:b/>
        </w:rPr>
        <w:t>8</w:t>
      </w:r>
      <w:r>
        <w:rPr>
          <w:rFonts w:ascii="Calibri" w:eastAsia="Times New Roman" w:hAnsi="Calibri" w:cs="Calibri"/>
          <w:b/>
        </w:rPr>
        <w:t xml:space="preserve">. </w:t>
      </w:r>
      <w:proofErr w:type="gramStart"/>
      <w:r>
        <w:rPr>
          <w:rFonts w:ascii="Calibri" w:eastAsia="Times New Roman" w:hAnsi="Calibri" w:cs="Calibri"/>
          <w:b/>
        </w:rPr>
        <w:t>Рекомендуемые</w:t>
      </w:r>
      <w:proofErr w:type="gramEnd"/>
      <w:r>
        <w:rPr>
          <w:rFonts w:ascii="Calibri" w:eastAsia="Times New Roman" w:hAnsi="Calibri" w:cs="Calibri"/>
          <w:b/>
        </w:rPr>
        <w:t xml:space="preserve"> к использованию в наркологической практике ноотропы</w:t>
      </w:r>
      <w:r>
        <w:rPr>
          <w:rFonts w:ascii="Calibri" w:eastAsia="Times New Roman" w:hAnsi="Calibri" w:cs="Times New Roman"/>
          <w:b/>
          <w:vertAlign w:val="superscript"/>
        </w:rPr>
        <w:footnoteReference w:id="1"/>
      </w:r>
    </w:p>
    <w:p w14:paraId="0C4480C3" w14:textId="77777777" w:rsidR="005553AE" w:rsidRDefault="005553AE" w:rsidP="005553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386"/>
        <w:gridCol w:w="2092"/>
      </w:tblGrid>
      <w:tr w:rsidR="005553AE" w14:paraId="76465438" w14:textId="77777777" w:rsidTr="005553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6D71" w14:textId="77777777" w:rsidR="005553AE" w:rsidRDefault="00555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x-none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x-none"/>
              </w:rPr>
              <w:t>Лекарственное средство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4F28" w14:textId="77777777" w:rsidR="005553AE" w:rsidRDefault="00555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x-none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x-none"/>
              </w:rPr>
              <w:t>Показания</w:t>
            </w:r>
            <w:r>
              <w:rPr>
                <w:rFonts w:ascii="Calibri" w:eastAsia="Times New Roman" w:hAnsi="Calibri" w:cs="Times New Roman"/>
                <w:b/>
                <w:bCs/>
                <w:vertAlign w:val="superscript"/>
                <w:lang w:val="x-none"/>
              </w:rPr>
              <w:t>степень доказательности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99D5" w14:textId="77777777" w:rsidR="005553AE" w:rsidRDefault="00555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x-none"/>
              </w:rPr>
            </w:pPr>
            <w:r>
              <w:rPr>
                <w:rFonts w:ascii="Calibri" w:eastAsia="Times New Roman" w:hAnsi="Calibri" w:cs="Times New Roman"/>
                <w:b/>
                <w:lang w:val="x-none"/>
              </w:rPr>
              <w:t>Дозы и применение</w:t>
            </w:r>
          </w:p>
        </w:tc>
      </w:tr>
      <w:tr w:rsidR="005553AE" w14:paraId="7AE4CB08" w14:textId="77777777" w:rsidTr="005553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F25E" w14:textId="77777777" w:rsidR="005553AE" w:rsidRDefault="00555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>Пирацетам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A3BE" w14:textId="77777777" w:rsidR="005553AE" w:rsidRDefault="00555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position w:val="5"/>
              </w:rPr>
            </w:pPr>
            <w:r>
              <w:rPr>
                <w:rFonts w:ascii="Calibri" w:eastAsia="Times New Roman" w:hAnsi="Calibri" w:cs="Calibri"/>
              </w:rPr>
              <w:t>Комплексная терапия  острых, в т.ч. ургентных состояний ААС</w:t>
            </w:r>
            <w:proofErr w:type="gramStart"/>
            <w:r>
              <w:rPr>
                <w:rFonts w:ascii="Calibri" w:eastAsia="Times New Roman" w:hAnsi="Calibri" w:cs="Calibri"/>
                <w:b/>
                <w:i/>
                <w:position w:val="5"/>
              </w:rPr>
              <w:t>B</w:t>
            </w:r>
            <w:proofErr w:type="gramEnd"/>
            <w:r>
              <w:rPr>
                <w:rFonts w:ascii="Calibri" w:eastAsia="Times New Roman" w:hAnsi="Calibri" w:cs="Calibri"/>
              </w:rPr>
              <w:t xml:space="preserve">, при выраженных церебральных сосудистых расстройствах </w:t>
            </w:r>
            <w:r>
              <w:rPr>
                <w:rFonts w:ascii="Calibri" w:eastAsia="Times New Roman" w:hAnsi="Calibri" w:cs="Calibri"/>
                <w:b/>
              </w:rPr>
              <w:t>В.</w:t>
            </w:r>
            <w:r>
              <w:rPr>
                <w:rFonts w:ascii="Calibri" w:eastAsia="Times New Roman" w:hAnsi="Calibri" w:cs="Calibri"/>
              </w:rPr>
              <w:t xml:space="preserve"> Интеллектуально-мнестические нарушения </w:t>
            </w:r>
            <w:r>
              <w:rPr>
                <w:rFonts w:ascii="Calibri" w:eastAsia="Times New Roman" w:hAnsi="Calibri" w:cs="Calibri"/>
                <w:b/>
                <w:i/>
                <w:position w:val="5"/>
              </w:rPr>
              <w:t>A</w:t>
            </w:r>
            <w:r>
              <w:rPr>
                <w:rFonts w:ascii="Calibri" w:eastAsia="Times New Roman" w:hAnsi="Calibri" w:cs="Calibri"/>
              </w:rPr>
              <w:t xml:space="preserve">, обострение ПВА, </w:t>
            </w:r>
            <w:r>
              <w:t xml:space="preserve">тревога, раздражительность, бессонница при алкогольной зависимости </w:t>
            </w:r>
            <w:r>
              <w:rPr>
                <w:rFonts w:ascii="Calibri" w:eastAsia="Times New Roman" w:hAnsi="Calibri" w:cs="Calibri"/>
                <w:b/>
                <w:i/>
                <w:position w:val="5"/>
              </w:rPr>
              <w:t>B</w:t>
            </w:r>
            <w: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6E38" w14:textId="77777777" w:rsidR="005553AE" w:rsidRDefault="00555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Разовая доза 400–1200 мг</w:t>
            </w:r>
          </w:p>
          <w:p w14:paraId="6B5A1BAE" w14:textId="77777777" w:rsidR="005553AE" w:rsidRDefault="00555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proofErr w:type="gramStart"/>
            <w:r>
              <w:rPr>
                <w:rFonts w:ascii="Calibri" w:eastAsia="Times New Roman" w:hAnsi="Calibri" w:cs="Calibri"/>
              </w:rPr>
              <w:t>Средняя</w:t>
            </w:r>
            <w:proofErr w:type="gramEnd"/>
            <w:r>
              <w:rPr>
                <w:rFonts w:ascii="Calibri" w:eastAsia="Times New Roman" w:hAnsi="Calibri" w:cs="Calibri"/>
              </w:rPr>
              <w:t xml:space="preserve"> суточная 2400–4500 мг </w:t>
            </w:r>
          </w:p>
        </w:tc>
      </w:tr>
      <w:tr w:rsidR="005553AE" w14:paraId="5C160C34" w14:textId="77777777" w:rsidTr="005553AE">
        <w:trPr>
          <w:trHeight w:val="8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F69B" w14:textId="77777777" w:rsidR="005553AE" w:rsidRDefault="00555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gramStart"/>
            <w:r>
              <w:rPr>
                <w:rFonts w:ascii="Calibri" w:eastAsia="Times New Roman" w:hAnsi="Calibri" w:cs="Calibri"/>
                <w:b/>
              </w:rPr>
              <w:t>Гамма-аминомасляная</w:t>
            </w:r>
            <w:proofErr w:type="gramEnd"/>
            <w:r>
              <w:rPr>
                <w:rFonts w:ascii="Calibri" w:eastAsia="Times New Roman" w:hAnsi="Calibri" w:cs="Calibri"/>
                <w:b/>
              </w:rPr>
              <w:t xml:space="preserve"> кислота</w:t>
            </w:r>
            <w:r>
              <w:rPr>
                <w:rFonts w:ascii="Calibri" w:eastAsia="Times New Roman" w:hAnsi="Calibri" w:cs="Calibri"/>
                <w:b/>
              </w:rPr>
              <w:fldChar w:fldCharType="begin"/>
            </w:r>
            <w:r>
              <w:rPr>
                <w:rFonts w:ascii="Calibri" w:eastAsia="Times New Roman" w:hAnsi="Calibri" w:cs="Calibri"/>
                <w:b/>
              </w:rPr>
              <w:instrText>xe "Гамма-аминомасляная кислота"</w:instrTex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  <w:r>
              <w:rPr>
                <w:rFonts w:ascii="Calibri" w:eastAsia="Times New Roman" w:hAnsi="Calibri" w:cs="Calibri"/>
                <w:b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6628" w14:textId="77777777" w:rsidR="005553AE" w:rsidRDefault="00555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Алкогольные энцефалопатии</w:t>
            </w:r>
            <w:proofErr w:type="gramStart"/>
            <w:r>
              <w:rPr>
                <w:rFonts w:ascii="Calibri" w:eastAsia="Times New Roman" w:hAnsi="Calibri" w:cs="Calibri"/>
                <w:b/>
                <w:i/>
                <w:position w:val="5"/>
              </w:rPr>
              <w:t>B</w:t>
            </w:r>
            <w:proofErr w:type="gramEnd"/>
            <w:r>
              <w:rPr>
                <w:rFonts w:ascii="Calibri" w:eastAsia="Times New Roman" w:hAnsi="Calibri" w:cs="Calibri"/>
              </w:rPr>
              <w:t>, полиневриты, слабоумие</w:t>
            </w:r>
            <w:r>
              <w:rPr>
                <w:rFonts w:ascii="Calibri" w:eastAsia="Times New Roman" w:hAnsi="Calibri" w:cs="Calibri"/>
                <w:b/>
                <w:i/>
                <w:position w:val="5"/>
              </w:rPr>
              <w:t>B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022C" w14:textId="77777777" w:rsidR="005553AE" w:rsidRDefault="00555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Средняя суточная доза 3000–3750 мг </w:t>
            </w:r>
          </w:p>
        </w:tc>
      </w:tr>
      <w:tr w:rsidR="005553AE" w14:paraId="3202FEAC" w14:textId="77777777" w:rsidTr="005553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05E6" w14:textId="77777777" w:rsidR="005553AE" w:rsidRDefault="005553A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Никотиноил </w:t>
            </w:r>
            <w:proofErr w:type="gramStart"/>
            <w:r>
              <w:rPr>
                <w:rFonts w:ascii="Calibri" w:eastAsia="Times New Roman" w:hAnsi="Calibri" w:cs="Calibri"/>
                <w:b/>
              </w:rPr>
              <w:t>гамма-аминомасляная</w:t>
            </w:r>
            <w:proofErr w:type="gramEnd"/>
            <w:r>
              <w:rPr>
                <w:rFonts w:ascii="Calibri" w:eastAsia="Times New Roman" w:hAnsi="Calibri" w:cs="Calibri"/>
                <w:b/>
              </w:rPr>
              <w:t xml:space="preserve"> кислота</w:t>
            </w:r>
            <w:r>
              <w:rPr>
                <w:rFonts w:ascii="Calibri" w:eastAsia="Times New Roman" w:hAnsi="Calibri" w:cs="Calibri"/>
                <w:b/>
              </w:rPr>
              <w:fldChar w:fldCharType="begin"/>
            </w:r>
            <w:r>
              <w:rPr>
                <w:rFonts w:ascii="Calibri" w:eastAsia="Times New Roman" w:hAnsi="Calibri" w:cs="Calibri"/>
                <w:b/>
              </w:rPr>
              <w:instrText>xe "Никотиноил гамма-аминомасляная кислота"</w:instrTex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  <w:r>
              <w:rPr>
                <w:rFonts w:ascii="Calibri" w:eastAsia="Times New Roman" w:hAnsi="Calibri" w:cs="Calibri"/>
                <w:b/>
              </w:rPr>
              <w:t xml:space="preserve"> </w:t>
            </w:r>
          </w:p>
          <w:p w14:paraId="0AF22EAF" w14:textId="77777777" w:rsidR="005553AE" w:rsidRDefault="00555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B928" w14:textId="77777777" w:rsidR="005553AE" w:rsidRDefault="00555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Комплексная терапия  острых, в т.ч. ургентных состояний ААС</w:t>
            </w:r>
            <w:proofErr w:type="gramStart"/>
            <w:r>
              <w:rPr>
                <w:rFonts w:ascii="Calibri" w:eastAsia="Times New Roman" w:hAnsi="Calibri" w:cs="Calibri"/>
                <w:b/>
                <w:i/>
                <w:position w:val="5"/>
              </w:rPr>
              <w:t>B</w:t>
            </w:r>
            <w:proofErr w:type="gramEnd"/>
            <w:r>
              <w:rPr>
                <w:rFonts w:ascii="Calibri" w:eastAsia="Times New Roman" w:hAnsi="Calibri" w:cs="Calibri"/>
              </w:rPr>
              <w:t>. Состояния тревоги, страха, повышенной раздражительности у больных с алкогольной зависимостью</w:t>
            </w:r>
            <w:proofErr w:type="gramStart"/>
            <w:r>
              <w:rPr>
                <w:rFonts w:ascii="Calibri" w:eastAsia="Times New Roman" w:hAnsi="Calibri" w:cs="Calibri"/>
                <w:b/>
                <w:i/>
                <w:position w:val="5"/>
              </w:rPr>
              <w:t>B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F53D" w14:textId="77777777" w:rsidR="005553AE" w:rsidRDefault="00555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Разовая доза 20–50 мг</w:t>
            </w:r>
          </w:p>
          <w:p w14:paraId="69E930D3" w14:textId="77777777" w:rsidR="005553AE" w:rsidRDefault="00555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proofErr w:type="gramStart"/>
            <w:r>
              <w:rPr>
                <w:rFonts w:ascii="Calibri" w:eastAsia="Times New Roman" w:hAnsi="Calibri" w:cs="Calibri"/>
              </w:rPr>
              <w:t>Средняя</w:t>
            </w:r>
            <w:proofErr w:type="gramEnd"/>
            <w:r>
              <w:rPr>
                <w:rFonts w:ascii="Calibri" w:eastAsia="Times New Roman" w:hAnsi="Calibri" w:cs="Calibri"/>
              </w:rPr>
              <w:t xml:space="preserve"> суточная 40–300 мг</w:t>
            </w:r>
          </w:p>
        </w:tc>
      </w:tr>
      <w:tr w:rsidR="005553AE" w14:paraId="68F7D4C9" w14:textId="77777777" w:rsidTr="005553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D52A" w14:textId="77777777" w:rsidR="005553AE" w:rsidRDefault="00555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>Пиритинол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8D71" w14:textId="77777777" w:rsidR="005553AE" w:rsidRDefault="00555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Комплексная терапия при неглубокой депрессии с </w:t>
            </w:r>
            <w:r>
              <w:rPr>
                <w:rFonts w:ascii="Calibri" w:eastAsia="Times New Roman" w:hAnsi="Calibri" w:cs="Calibri"/>
              </w:rPr>
              <w:lastRenderedPageBreak/>
              <w:t>явлениями апатии и адинамии, астенические состояния,  неврозоподобные расстройства у больных  алкогольной зависимостью, при алкогольной энцефалопатии</w:t>
            </w:r>
            <w:proofErr w:type="gramStart"/>
            <w:r>
              <w:rPr>
                <w:rFonts w:ascii="Calibri" w:eastAsia="Times New Roman" w:hAnsi="Calibri" w:cs="Calibri"/>
                <w:b/>
                <w:i/>
                <w:position w:val="5"/>
              </w:rPr>
              <w:t>B</w:t>
            </w:r>
            <w:proofErr w:type="gramEnd"/>
            <w:r>
              <w:rPr>
                <w:rFonts w:ascii="Calibri" w:eastAsia="Times New Roman" w:hAnsi="Calibri" w:cs="Calibri"/>
              </w:rPr>
              <w:t>. Комплексная терапия постабстинентных расстройств у больных опийной наркоманией, зависимости от психостимуляторов</w:t>
            </w:r>
            <w:proofErr w:type="gramStart"/>
            <w:r>
              <w:rPr>
                <w:rFonts w:ascii="Calibri" w:eastAsia="Times New Roman" w:hAnsi="Calibri" w:cs="Calibri"/>
                <w:b/>
                <w:i/>
                <w:position w:val="5"/>
              </w:rPr>
              <w:t>B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F214" w14:textId="77777777" w:rsidR="005553AE" w:rsidRDefault="00555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 xml:space="preserve">Средняя суточная </w:t>
            </w:r>
            <w:r>
              <w:rPr>
                <w:rFonts w:ascii="Calibri" w:eastAsia="Times New Roman" w:hAnsi="Calibri" w:cs="Calibri"/>
              </w:rPr>
              <w:lastRenderedPageBreak/>
              <w:t>доза 200–600 мг</w:t>
            </w:r>
          </w:p>
        </w:tc>
      </w:tr>
      <w:tr w:rsidR="005553AE" w14:paraId="1A8D501B" w14:textId="77777777" w:rsidTr="005553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160A" w14:textId="77777777" w:rsidR="005553AE" w:rsidRDefault="00555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lastRenderedPageBreak/>
              <w:t>Церебролизин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2A23" w14:textId="77777777" w:rsidR="005553AE" w:rsidRDefault="005553AE">
            <w:r>
              <w:t>Психоорганический синдром у больных алкогольной зависимостью</w:t>
            </w:r>
            <w:proofErr w:type="gramStart"/>
            <w:r>
              <w:rPr>
                <w:rFonts w:ascii="Calibri" w:eastAsia="Times New Roman" w:hAnsi="Calibri" w:cs="Calibri"/>
                <w:b/>
                <w:i/>
                <w:position w:val="5"/>
              </w:rPr>
              <w:t>B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7CDE" w14:textId="77777777" w:rsidR="005553AE" w:rsidRDefault="00555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Только </w:t>
            </w:r>
            <w:r>
              <w:rPr>
                <w:rFonts w:ascii="Calibri" w:eastAsia="Times New Roman" w:hAnsi="Calibri" w:cs="Calibri"/>
                <w:i/>
                <w:iCs/>
              </w:rPr>
              <w:t>парентерально</w:t>
            </w:r>
            <w:r>
              <w:rPr>
                <w:rFonts w:ascii="Calibri" w:eastAsia="Times New Roman" w:hAnsi="Calibri" w:cs="Calibri"/>
              </w:rPr>
              <w:t xml:space="preserve">: </w:t>
            </w:r>
            <w:r>
              <w:rPr>
                <w:rFonts w:ascii="Calibri" w:eastAsia="Times New Roman" w:hAnsi="Calibri" w:cs="Calibri"/>
                <w:i/>
                <w:iCs/>
              </w:rPr>
              <w:t>в/</w:t>
            </w:r>
            <w:proofErr w:type="gramStart"/>
            <w:r>
              <w:rPr>
                <w:rFonts w:ascii="Calibri" w:eastAsia="Times New Roman" w:hAnsi="Calibri" w:cs="Calibri"/>
                <w:i/>
                <w:iCs/>
              </w:rPr>
              <w:t>м</w:t>
            </w:r>
            <w:proofErr w:type="gramEnd"/>
            <w:r>
              <w:rPr>
                <w:rFonts w:ascii="Calibri" w:eastAsia="Times New Roman" w:hAnsi="Calibri" w:cs="Calibri"/>
              </w:rPr>
              <w:t xml:space="preserve"> 3–5 мл, </w:t>
            </w:r>
            <w:r>
              <w:rPr>
                <w:rFonts w:ascii="Calibri" w:eastAsia="Times New Roman" w:hAnsi="Calibri" w:cs="Calibri"/>
                <w:i/>
                <w:iCs/>
              </w:rPr>
              <w:t>в/в</w:t>
            </w:r>
            <w:r>
              <w:rPr>
                <w:rFonts w:ascii="Calibri" w:eastAsia="Times New Roman" w:hAnsi="Calibri" w:cs="Calibri"/>
              </w:rPr>
              <w:t xml:space="preserve"> 10–60 мл. Курс ежедневно в течение 4 недель</w:t>
            </w:r>
          </w:p>
        </w:tc>
      </w:tr>
      <w:tr w:rsidR="005553AE" w14:paraId="3A5E2148" w14:textId="77777777" w:rsidTr="005553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CE3C" w14:textId="77777777" w:rsidR="005553AE" w:rsidRDefault="00555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>Этилметилгидроксипиридина сукцинат</w:t>
            </w:r>
            <w:r>
              <w:rPr>
                <w:rFonts w:ascii="Calibri" w:eastAsia="Times New Roman" w:hAnsi="Calibri" w:cs="Calibri"/>
                <w:b/>
              </w:rPr>
              <w:fldChar w:fldCharType="begin"/>
            </w:r>
            <w:r>
              <w:rPr>
                <w:rFonts w:ascii="Calibri" w:eastAsia="Times New Roman" w:hAnsi="Calibri" w:cs="Calibri"/>
                <w:b/>
              </w:rPr>
              <w:instrText>xe "Этилметилгидроксипиридина сукцинат"</w:instrTex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B700" w14:textId="77777777" w:rsidR="005553AE" w:rsidRDefault="00555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ААС</w:t>
            </w:r>
            <w:proofErr w:type="gramStart"/>
            <w:r>
              <w:rPr>
                <w:rFonts w:ascii="Calibri" w:eastAsia="Times New Roman" w:hAnsi="Calibri" w:cs="Calibri"/>
                <w:b/>
                <w:i/>
                <w:position w:val="5"/>
              </w:rPr>
              <w:t>B</w:t>
            </w:r>
            <w:proofErr w:type="gramEnd"/>
            <w:r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67B8" w14:textId="77777777" w:rsidR="005553AE" w:rsidRDefault="005553A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50-300 мг</w:t>
            </w:r>
          </w:p>
          <w:p w14:paraId="627EED2F" w14:textId="77777777" w:rsidR="005553AE" w:rsidRDefault="005553A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Максимальная доза – 800 мг</w:t>
            </w:r>
          </w:p>
        </w:tc>
      </w:tr>
      <w:tr w:rsidR="005553AE" w14:paraId="7306D6E6" w14:textId="77777777" w:rsidTr="005553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8EA3" w14:textId="77777777" w:rsidR="005553AE" w:rsidRDefault="00555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 Мемантин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E7FE" w14:textId="77777777" w:rsidR="005553AE" w:rsidRDefault="00555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Мнестические расстройства, конфабуляции, умеренное интеллектуальное снижение</w:t>
            </w:r>
            <w:r>
              <w:rPr>
                <w:rFonts w:ascii="Calibri" w:eastAsia="Times New Roman" w:hAnsi="Calibri" w:cs="Calibri"/>
                <w:b/>
                <w:i/>
                <w:position w:val="5"/>
              </w:rPr>
              <w:t xml:space="preserve"> 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E0E0" w14:textId="77777777" w:rsidR="005553AE" w:rsidRDefault="005553A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10-15 мг 1 раз в день в течение 3-4 недель</w:t>
            </w:r>
          </w:p>
        </w:tc>
      </w:tr>
      <w:tr w:rsidR="005553AE" w14:paraId="559368F2" w14:textId="77777777" w:rsidTr="005553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3A7A" w14:textId="77777777" w:rsidR="005553AE" w:rsidRDefault="00555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Церетон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3D27" w14:textId="77777777" w:rsidR="005553AE" w:rsidRDefault="00555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Психоорганический синдром, когнитивные расстройства</w:t>
            </w:r>
            <w:r>
              <w:rPr>
                <w:rFonts w:ascii="Calibri" w:eastAsia="Times New Roman" w:hAnsi="Calibri" w:cs="Calibri"/>
                <w:b/>
                <w:i/>
                <w:position w:val="5"/>
              </w:rPr>
              <w:t xml:space="preserve"> 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CB0B" w14:textId="77777777" w:rsidR="005553AE" w:rsidRDefault="005553A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400 мг 3 раза в день</w:t>
            </w:r>
          </w:p>
        </w:tc>
      </w:tr>
    </w:tbl>
    <w:p w14:paraId="132DE0D0" w14:textId="77777777" w:rsidR="005553AE" w:rsidRDefault="005553AE" w:rsidP="005553AE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Calibri" w:eastAsia="Times New Roman" w:hAnsi="Calibri" w:cs="Times New Roman"/>
          <w:b/>
        </w:rPr>
      </w:pPr>
    </w:p>
    <w:p w14:paraId="62163752" w14:textId="77777777" w:rsidR="005553AE" w:rsidRPr="005553AE" w:rsidRDefault="005553AE" w:rsidP="00555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5553AE">
        <w:rPr>
          <w:rFonts w:ascii="Calibri" w:eastAsia="Times New Roman" w:hAnsi="Calibri" w:cs="Times New Roman"/>
          <w:sz w:val="24"/>
          <w:szCs w:val="24"/>
        </w:rPr>
        <w:t xml:space="preserve">Осуществление более или менее успешной коррекции  когнитивных функций у больных </w:t>
      </w:r>
      <w:proofErr w:type="gramStart"/>
      <w:r w:rsidRPr="005553AE">
        <w:rPr>
          <w:rFonts w:ascii="Calibri" w:eastAsia="Times New Roman" w:hAnsi="Calibri" w:cs="Times New Roman"/>
          <w:sz w:val="24"/>
          <w:szCs w:val="24"/>
        </w:rPr>
        <w:t>с</w:t>
      </w:r>
      <w:proofErr w:type="gramEnd"/>
      <w:r w:rsidRPr="005553AE">
        <w:rPr>
          <w:rFonts w:ascii="Calibri" w:eastAsia="Times New Roman" w:hAnsi="Calibri" w:cs="Times New Roman"/>
          <w:sz w:val="24"/>
          <w:szCs w:val="24"/>
        </w:rPr>
        <w:t xml:space="preserve">  </w:t>
      </w:r>
      <w:proofErr w:type="gramStart"/>
      <w:r w:rsidRPr="005553AE">
        <w:rPr>
          <w:rFonts w:ascii="Calibri" w:eastAsia="Times New Roman" w:hAnsi="Calibri" w:cs="Times New Roman"/>
          <w:sz w:val="24"/>
          <w:szCs w:val="24"/>
        </w:rPr>
        <w:t>АС</w:t>
      </w:r>
      <w:proofErr w:type="gramEnd"/>
      <w:r w:rsidRPr="005553AE">
        <w:rPr>
          <w:rFonts w:ascii="Calibri" w:eastAsia="Times New Roman" w:hAnsi="Calibri" w:cs="Times New Roman"/>
          <w:sz w:val="24"/>
          <w:szCs w:val="24"/>
        </w:rPr>
        <w:t xml:space="preserve"> не меняет того факта, что   в каждом данном случае сохраняется  зависимость от ПАВ, которая  требует продолжения специальной наркологической терапии – соответственно </w:t>
      </w:r>
      <w:r w:rsidRPr="005553AE">
        <w:rPr>
          <w:rFonts w:ascii="Calibri" w:eastAsia="Times New Roman" w:hAnsi="Calibri" w:cs="Times New Roman"/>
          <w:b/>
          <w:i/>
          <w:sz w:val="24"/>
          <w:szCs w:val="24"/>
        </w:rPr>
        <w:t>протоколам лечения синдрома зависимости и абстинентного синдрома</w:t>
      </w:r>
      <w:r w:rsidRPr="005553AE">
        <w:rPr>
          <w:rFonts w:ascii="Calibri" w:eastAsia="Times New Roman" w:hAnsi="Calibri" w:cs="Times New Roman"/>
          <w:sz w:val="24"/>
          <w:szCs w:val="24"/>
        </w:rPr>
        <w:t>. Болезнь у таких пациентов отличается  сравнительно большой давностью, снижением компенсаторных возможностей организма и личности, тенденцией к срывам ремиссии и рецидивам, связанным как с семейно-ситуационными факторами, так и с аутохтонными обострениями патологического  влечения. Предотвращение этих обострений, т.е. стабилизация формирующейся ремиссии,  осуществляется, в частности, путем медикаментозной терапии.</w:t>
      </w:r>
    </w:p>
    <w:p w14:paraId="32C50ABA" w14:textId="77777777" w:rsidR="0014044E" w:rsidRDefault="0014044E" w:rsidP="005553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Calibri" w:eastAsia="Times New Roman" w:hAnsi="Calibri" w:cs="Calibri"/>
          <w:b/>
          <w:sz w:val="24"/>
          <w:szCs w:val="24"/>
        </w:rPr>
      </w:pPr>
    </w:p>
    <w:p w14:paraId="6CC95DC6" w14:textId="77777777" w:rsidR="0014044E" w:rsidRPr="0014044E" w:rsidRDefault="0014044E" w:rsidP="001404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Calibri" w:eastAsia="Times New Roman" w:hAnsi="Calibri" w:cs="Calibri"/>
          <w:sz w:val="24"/>
          <w:szCs w:val="24"/>
        </w:rPr>
      </w:pPr>
      <w:r w:rsidRPr="0014044E">
        <w:rPr>
          <w:rFonts w:ascii="Calibri" w:eastAsia="Times New Roman" w:hAnsi="Calibri" w:cs="Calibri"/>
          <w:b/>
          <w:sz w:val="24"/>
          <w:szCs w:val="24"/>
        </w:rPr>
        <w:t xml:space="preserve">5.1.2. Антипсихотические препараты как средства лечения обострений патологического влечения </w:t>
      </w:r>
      <w:proofErr w:type="gramStart"/>
      <w:r w:rsidRPr="0014044E">
        <w:rPr>
          <w:rFonts w:ascii="Calibri" w:eastAsia="Times New Roman" w:hAnsi="Calibri" w:cs="Calibri"/>
          <w:b/>
          <w:sz w:val="24"/>
          <w:szCs w:val="24"/>
        </w:rPr>
        <w:t>к</w:t>
      </w:r>
      <w:proofErr w:type="gramEnd"/>
      <w:r w:rsidRPr="0014044E">
        <w:rPr>
          <w:rFonts w:ascii="Calibri" w:eastAsia="Times New Roman" w:hAnsi="Calibri" w:cs="Calibri"/>
          <w:b/>
          <w:sz w:val="24"/>
          <w:szCs w:val="24"/>
        </w:rPr>
        <w:t xml:space="preserve"> ПАВ у больных с амнестическим синдромом. </w:t>
      </w:r>
      <w:r w:rsidRPr="0014044E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041F6D91" w14:textId="77777777" w:rsidR="0014044E" w:rsidRPr="0014044E" w:rsidRDefault="0014044E" w:rsidP="001404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</w:rPr>
      </w:pPr>
      <w:r w:rsidRPr="0014044E">
        <w:rPr>
          <w:rFonts w:ascii="Calibri" w:eastAsia="Times New Roman" w:hAnsi="Calibri" w:cs="Times New Roman"/>
          <w:sz w:val="24"/>
          <w:szCs w:val="24"/>
        </w:rPr>
        <w:t xml:space="preserve">Надо учитывать, что больные </w:t>
      </w:r>
      <w:proofErr w:type="gramStart"/>
      <w:r w:rsidRPr="0014044E">
        <w:rPr>
          <w:rFonts w:ascii="Calibri" w:eastAsia="Times New Roman" w:hAnsi="Calibri" w:cs="Times New Roman"/>
          <w:sz w:val="24"/>
          <w:szCs w:val="24"/>
        </w:rPr>
        <w:t>с</w:t>
      </w:r>
      <w:proofErr w:type="gramEnd"/>
      <w:r w:rsidRPr="0014044E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gramStart"/>
      <w:r w:rsidRPr="0014044E">
        <w:rPr>
          <w:rFonts w:ascii="Calibri" w:eastAsia="Times New Roman" w:hAnsi="Calibri" w:cs="Times New Roman"/>
          <w:sz w:val="24"/>
          <w:szCs w:val="24"/>
        </w:rPr>
        <w:t>АС</w:t>
      </w:r>
      <w:proofErr w:type="gramEnd"/>
      <w:r w:rsidRPr="0014044E">
        <w:rPr>
          <w:rFonts w:ascii="Calibri" w:eastAsia="Times New Roman" w:hAnsi="Calibri" w:cs="Times New Roman"/>
          <w:sz w:val="24"/>
          <w:szCs w:val="24"/>
        </w:rPr>
        <w:t xml:space="preserve">, в силу накопившихся у них последствий хронической интоксикации в виде органической неполноценности головного мозга обнаруживают повышенную чувствительность к побочному действию ряда психотропных средств, особенно антипсихотиков, что требует внимательного  учета противопоказаний. Кроме того, </w:t>
      </w:r>
      <w:r w:rsidRPr="0014044E">
        <w:rPr>
          <w:rFonts w:ascii="Calibri" w:eastAsia="Times New Roman" w:hAnsi="Calibri" w:cs="Calibri"/>
          <w:sz w:val="24"/>
          <w:szCs w:val="24"/>
        </w:rPr>
        <w:t xml:space="preserve">больные </w:t>
      </w:r>
      <w:proofErr w:type="gramStart"/>
      <w:r w:rsidRPr="0014044E">
        <w:rPr>
          <w:rFonts w:ascii="Calibri" w:eastAsia="Times New Roman" w:hAnsi="Calibri" w:cs="Calibri"/>
          <w:sz w:val="24"/>
          <w:szCs w:val="24"/>
        </w:rPr>
        <w:t>с</w:t>
      </w:r>
      <w:proofErr w:type="gramEnd"/>
      <w:r w:rsidRPr="0014044E">
        <w:rPr>
          <w:rFonts w:ascii="Calibri" w:eastAsia="Times New Roman" w:hAnsi="Calibri" w:cs="Calibri"/>
          <w:sz w:val="24"/>
          <w:szCs w:val="24"/>
        </w:rPr>
        <w:t xml:space="preserve"> </w:t>
      </w:r>
      <w:proofErr w:type="gramStart"/>
      <w:r w:rsidRPr="0014044E">
        <w:rPr>
          <w:rFonts w:ascii="Calibri" w:eastAsia="Times New Roman" w:hAnsi="Calibri" w:cs="Calibri"/>
          <w:sz w:val="24"/>
          <w:szCs w:val="24"/>
        </w:rPr>
        <w:t>АС</w:t>
      </w:r>
      <w:proofErr w:type="gramEnd"/>
      <w:r w:rsidRPr="0014044E">
        <w:rPr>
          <w:rFonts w:ascii="Calibri" w:eastAsia="Times New Roman" w:hAnsi="Calibri" w:cs="Calibri"/>
          <w:sz w:val="24"/>
          <w:szCs w:val="24"/>
        </w:rPr>
        <w:t xml:space="preserve"> относятся к поздним стадиям заболевания  и характеризуются выраженным психическим  дефектом (психическая деградация), при котором симптоматика патологического влечения обычно   стертая и лишена отчетливых продуктивно-психопатологических признаков. Поэтому среди данной группы препаратов можно ограничиться теми, которым свойственно относительно мягкое антипсихотическое действие и которые  в меньшей мере вызывают побочные экстрапирамидные эффекты или </w:t>
      </w:r>
      <w:proofErr w:type="gramStart"/>
      <w:r w:rsidRPr="0014044E">
        <w:rPr>
          <w:rFonts w:ascii="Calibri" w:eastAsia="Times New Roman" w:hAnsi="Calibri" w:cs="Calibri"/>
          <w:sz w:val="24"/>
          <w:szCs w:val="24"/>
        </w:rPr>
        <w:t>сердечно-сосудистые</w:t>
      </w:r>
      <w:proofErr w:type="gramEnd"/>
      <w:r w:rsidRPr="0014044E">
        <w:rPr>
          <w:rFonts w:ascii="Calibri" w:eastAsia="Times New Roman" w:hAnsi="Calibri" w:cs="Calibri"/>
          <w:sz w:val="24"/>
          <w:szCs w:val="24"/>
        </w:rPr>
        <w:t xml:space="preserve"> осложнения. </w:t>
      </w:r>
    </w:p>
    <w:p w14:paraId="44BB183C" w14:textId="77777777" w:rsidR="0014044E" w:rsidRPr="0014044E" w:rsidRDefault="0014044E" w:rsidP="0014044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i/>
          <w:sz w:val="24"/>
          <w:szCs w:val="24"/>
        </w:rPr>
      </w:pPr>
    </w:p>
    <w:p w14:paraId="589D975A" w14:textId="77777777" w:rsidR="0014044E" w:rsidRPr="0014044E" w:rsidRDefault="0014044E" w:rsidP="0014044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14044E">
        <w:rPr>
          <w:rFonts w:ascii="Calibri" w:eastAsia="Times New Roman" w:hAnsi="Calibri" w:cs="Times New Roman"/>
          <w:b/>
          <w:sz w:val="24"/>
          <w:szCs w:val="24"/>
        </w:rPr>
        <w:lastRenderedPageBreak/>
        <w:t>5.1.3.</w:t>
      </w:r>
      <w:r w:rsidRPr="0014044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14044E">
        <w:rPr>
          <w:rFonts w:ascii="Calibri" w:eastAsia="Times New Roman" w:hAnsi="Calibri" w:cs="Times New Roman"/>
          <w:b/>
          <w:sz w:val="24"/>
          <w:szCs w:val="24"/>
          <w:lang w:val="x-none"/>
        </w:rPr>
        <w:t xml:space="preserve">Применение </w:t>
      </w:r>
      <w:r w:rsidRPr="0014044E">
        <w:rPr>
          <w:rFonts w:ascii="Calibri" w:eastAsia="Times New Roman" w:hAnsi="Calibri" w:cs="Times New Roman"/>
          <w:b/>
          <w:i/>
          <w:sz w:val="24"/>
          <w:szCs w:val="24"/>
          <w:lang w:val="x-none"/>
        </w:rPr>
        <w:t>антидепрессантов</w:t>
      </w:r>
      <w:r w:rsidRPr="0014044E">
        <w:rPr>
          <w:rFonts w:ascii="Calibri" w:eastAsia="Times New Roman" w:hAnsi="Calibri" w:cs="Times New Roman"/>
          <w:i/>
          <w:sz w:val="24"/>
          <w:szCs w:val="24"/>
          <w:lang w:val="x-none"/>
        </w:rPr>
        <w:t xml:space="preserve">  </w:t>
      </w:r>
      <w:r w:rsidRPr="0014044E">
        <w:rPr>
          <w:rFonts w:ascii="Calibri" w:eastAsia="Times New Roman" w:hAnsi="Calibri" w:cs="Times New Roman"/>
          <w:sz w:val="24"/>
          <w:szCs w:val="24"/>
        </w:rPr>
        <w:t xml:space="preserve">показано не только </w:t>
      </w:r>
      <w:r w:rsidRPr="0014044E">
        <w:rPr>
          <w:rFonts w:ascii="Calibri" w:eastAsia="Times New Roman" w:hAnsi="Calibri" w:cs="Times New Roman"/>
          <w:sz w:val="24"/>
          <w:szCs w:val="24"/>
          <w:lang w:val="x-none"/>
        </w:rPr>
        <w:t>при наличии аффективных (депрессивных) расстройств в структуре патологического влечения к ПАВ</w:t>
      </w:r>
      <w:r w:rsidRPr="0014044E">
        <w:rPr>
          <w:rFonts w:ascii="Calibri" w:eastAsia="Times New Roman" w:hAnsi="Calibri" w:cs="Times New Roman"/>
          <w:sz w:val="24"/>
          <w:szCs w:val="24"/>
        </w:rPr>
        <w:t>, но и в качестве самостоятельных средств подавления патологического влечения  как целого синдрома.</w:t>
      </w:r>
    </w:p>
    <w:p w14:paraId="30C44491" w14:textId="77777777" w:rsidR="0014044E" w:rsidRPr="0014044E" w:rsidRDefault="0014044E" w:rsidP="001404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</w:rPr>
      </w:pPr>
      <w:r w:rsidRPr="0014044E">
        <w:rPr>
          <w:rFonts w:ascii="Calibri" w:eastAsia="Times New Roman" w:hAnsi="Calibri" w:cs="Calibri"/>
          <w:sz w:val="24"/>
          <w:szCs w:val="24"/>
        </w:rPr>
        <w:t>При выборе антидепрессанта предпочтение следует отдавать препаратам, обладающим, наряду с тимолептическим, седативным или сбалансированным действием. Некоторые антидепрессанты можно вводить внутримышечно, а затем переходить на пероральный приём.</w:t>
      </w:r>
    </w:p>
    <w:p w14:paraId="74874597" w14:textId="77777777" w:rsidR="0014044E" w:rsidRPr="0014044E" w:rsidRDefault="0014044E" w:rsidP="001404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</w:rPr>
      </w:pPr>
      <w:r w:rsidRPr="0014044E">
        <w:rPr>
          <w:rFonts w:ascii="Calibri" w:eastAsia="Times New Roman" w:hAnsi="Calibri" w:cs="Calibri"/>
          <w:sz w:val="24"/>
          <w:szCs w:val="24"/>
        </w:rPr>
        <w:t xml:space="preserve">В случае использования антидепрессантов надо понимать, что речь идет о купировании синдрома патологического влечения. </w:t>
      </w:r>
      <w:r w:rsidRPr="0014044E">
        <w:rPr>
          <w:rFonts w:ascii="Calibri" w:eastAsia="Times New Roman" w:hAnsi="Calibri" w:cs="Calibri"/>
          <w:i/>
          <w:sz w:val="24"/>
          <w:szCs w:val="24"/>
        </w:rPr>
        <w:t xml:space="preserve">Важно отметить, что эффект редукции влечения </w:t>
      </w:r>
      <w:proofErr w:type="gramStart"/>
      <w:r w:rsidRPr="0014044E">
        <w:rPr>
          <w:rFonts w:ascii="Calibri" w:eastAsia="Times New Roman" w:hAnsi="Calibri" w:cs="Calibri"/>
          <w:i/>
          <w:sz w:val="24"/>
          <w:szCs w:val="24"/>
        </w:rPr>
        <w:t>к</w:t>
      </w:r>
      <w:proofErr w:type="gramEnd"/>
      <w:r w:rsidRPr="0014044E">
        <w:rPr>
          <w:rFonts w:ascii="Calibri" w:eastAsia="Times New Roman" w:hAnsi="Calibri" w:cs="Calibri"/>
          <w:i/>
          <w:sz w:val="24"/>
          <w:szCs w:val="24"/>
        </w:rPr>
        <w:t xml:space="preserve"> ПАВ возникает уже в первые несколько дней приема антидепрессантов, задолго до того, как развивается их антидепрессивное действие. Таким образом, подавление патологического влечения </w:t>
      </w:r>
      <w:proofErr w:type="gramStart"/>
      <w:r w:rsidRPr="0014044E">
        <w:rPr>
          <w:rFonts w:ascii="Calibri" w:eastAsia="Times New Roman" w:hAnsi="Calibri" w:cs="Calibri"/>
          <w:i/>
          <w:sz w:val="24"/>
          <w:szCs w:val="24"/>
        </w:rPr>
        <w:t>к</w:t>
      </w:r>
      <w:proofErr w:type="gramEnd"/>
      <w:r w:rsidRPr="0014044E">
        <w:rPr>
          <w:rFonts w:ascii="Calibri" w:eastAsia="Times New Roman" w:hAnsi="Calibri" w:cs="Calibri"/>
          <w:i/>
          <w:sz w:val="24"/>
          <w:szCs w:val="24"/>
        </w:rPr>
        <w:t xml:space="preserve"> ПАВ является вполне самостоятельным их свойством (В.Б. Альтшулер, 2009)</w:t>
      </w:r>
      <w:r w:rsidRPr="0014044E"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614B260F" w14:textId="77777777" w:rsidR="0014044E" w:rsidRPr="0014044E" w:rsidRDefault="0014044E" w:rsidP="0014044E">
      <w:pPr>
        <w:spacing w:after="0" w:line="240" w:lineRule="auto"/>
        <w:ind w:firstLine="567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41A76E24" w14:textId="77777777" w:rsidR="0014044E" w:rsidRPr="0014044E" w:rsidRDefault="0014044E" w:rsidP="0014044E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</w:rPr>
      </w:pPr>
      <w:r w:rsidRPr="0014044E">
        <w:rPr>
          <w:rFonts w:ascii="Calibri" w:eastAsia="Times New Roman" w:hAnsi="Calibri" w:cs="Calibri"/>
          <w:b/>
          <w:sz w:val="24"/>
          <w:szCs w:val="24"/>
        </w:rPr>
        <w:t xml:space="preserve">5.1.4. </w:t>
      </w:r>
      <w:proofErr w:type="gramStart"/>
      <w:r w:rsidRPr="0014044E">
        <w:rPr>
          <w:rFonts w:ascii="Calibri" w:eastAsia="Times New Roman" w:hAnsi="Calibri" w:cs="Calibri"/>
          <w:b/>
          <w:sz w:val="24"/>
          <w:szCs w:val="24"/>
        </w:rPr>
        <w:t xml:space="preserve">С целью купирования обострений и дальнейшей терапии патологического влечения к ПАВ применяются также некоторые </w:t>
      </w:r>
      <w:r w:rsidRPr="0014044E">
        <w:rPr>
          <w:rFonts w:ascii="Calibri" w:eastAsia="Times New Roman" w:hAnsi="Calibri" w:cs="Calibri"/>
          <w:b/>
          <w:i/>
          <w:sz w:val="24"/>
          <w:szCs w:val="24"/>
        </w:rPr>
        <w:t>антиконвульсанты</w:t>
      </w:r>
      <w:r w:rsidRPr="0014044E">
        <w:rPr>
          <w:rFonts w:ascii="Calibri" w:eastAsia="Times New Roman" w:hAnsi="Calibri" w:cs="Calibri"/>
          <w:sz w:val="24"/>
          <w:szCs w:val="24"/>
        </w:rPr>
        <w:t>, относящиеся к группе нормотимиков.</w:t>
      </w:r>
      <w:proofErr w:type="gramEnd"/>
      <w:r w:rsidRPr="0014044E">
        <w:rPr>
          <w:rFonts w:ascii="Calibri" w:eastAsia="Times New Roman" w:hAnsi="Calibri" w:cs="Calibri"/>
          <w:sz w:val="24"/>
          <w:szCs w:val="24"/>
        </w:rPr>
        <w:t xml:space="preserve"> В оптимальных дозах они почти не вызывают побочных эффектов, но следует учитывать возможность индивидуальной непереносимости препаратов (токсическое влияние на кровь, аллергические реакции).</w:t>
      </w:r>
    </w:p>
    <w:p w14:paraId="21BFD35A" w14:textId="11DB2F66" w:rsidR="005553AE" w:rsidRPr="0014044E" w:rsidRDefault="0014044E" w:rsidP="0014044E">
      <w:pPr>
        <w:spacing w:after="0" w:line="240" w:lineRule="auto"/>
        <w:ind w:firstLine="567"/>
        <w:jc w:val="both"/>
        <w:rPr>
          <w:rFonts w:ascii="Calibri" w:eastAsia="Times New Roman" w:hAnsi="Calibri" w:cs="Calibri"/>
          <w:b/>
          <w:i/>
          <w:sz w:val="24"/>
          <w:szCs w:val="24"/>
        </w:rPr>
      </w:pPr>
      <w:r w:rsidRPr="0014044E">
        <w:rPr>
          <w:rFonts w:ascii="Calibri" w:eastAsia="Times New Roman" w:hAnsi="Calibri" w:cs="Calibri"/>
          <w:sz w:val="24"/>
          <w:szCs w:val="24"/>
        </w:rPr>
        <w:t xml:space="preserve">Главной мишенью лечебного действия антиконвульсантов-нормотимиков служат дисфорические расстройства, которые являются типичной манифестацией аффективного компонента в структуре синдрома патологического влечения </w:t>
      </w:r>
      <w:proofErr w:type="gramStart"/>
      <w:r w:rsidRPr="0014044E">
        <w:rPr>
          <w:rFonts w:ascii="Calibri" w:eastAsia="Times New Roman" w:hAnsi="Calibri" w:cs="Calibri"/>
          <w:sz w:val="24"/>
          <w:szCs w:val="24"/>
        </w:rPr>
        <w:t>к</w:t>
      </w:r>
      <w:proofErr w:type="gramEnd"/>
      <w:r w:rsidRPr="0014044E">
        <w:rPr>
          <w:rFonts w:ascii="Calibri" w:eastAsia="Times New Roman" w:hAnsi="Calibri" w:cs="Calibri"/>
          <w:sz w:val="24"/>
          <w:szCs w:val="24"/>
        </w:rPr>
        <w:t xml:space="preserve"> ПАВ. </w:t>
      </w:r>
    </w:p>
    <w:p w14:paraId="1019EA51" w14:textId="77777777" w:rsidR="0014044E" w:rsidRDefault="0014044E" w:rsidP="005553AE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="Times New Roman" w:hAnsi="Calibri" w:cs="Calibri"/>
          <w:b/>
        </w:rPr>
      </w:pPr>
    </w:p>
    <w:p w14:paraId="571BE21C" w14:textId="77777777" w:rsidR="005553AE" w:rsidRPr="003E019A" w:rsidRDefault="005553AE" w:rsidP="005553AE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="Times New Roman" w:hAnsi="Calibri" w:cs="Calibri"/>
          <w:i/>
          <w:sz w:val="24"/>
          <w:szCs w:val="24"/>
          <w:u w:val="single"/>
        </w:rPr>
      </w:pPr>
      <w:r w:rsidRPr="003E019A">
        <w:rPr>
          <w:rFonts w:ascii="Calibri" w:eastAsia="Times New Roman" w:hAnsi="Calibri" w:cs="Calibri"/>
          <w:b/>
          <w:sz w:val="24"/>
          <w:szCs w:val="24"/>
        </w:rPr>
        <w:t>5.2 Гепатотропные препараты</w:t>
      </w:r>
      <w:r w:rsidRPr="003E019A">
        <w:rPr>
          <w:rFonts w:ascii="Calibri" w:eastAsia="Times New Roman" w:hAnsi="Calibri" w:cs="Calibri"/>
          <w:i/>
          <w:sz w:val="24"/>
          <w:szCs w:val="24"/>
          <w:u w:val="single"/>
        </w:rPr>
        <w:t xml:space="preserve">. </w:t>
      </w:r>
    </w:p>
    <w:p w14:paraId="63BE31C6" w14:textId="77777777" w:rsidR="005553AE" w:rsidRPr="003E019A" w:rsidRDefault="005553AE" w:rsidP="005553AE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</w:rPr>
      </w:pPr>
      <w:r w:rsidRPr="003E019A">
        <w:rPr>
          <w:rFonts w:ascii="Calibri" w:eastAsia="Times New Roman" w:hAnsi="Calibri" w:cs="Calibri"/>
          <w:sz w:val="24"/>
          <w:szCs w:val="24"/>
        </w:rPr>
        <w:t xml:space="preserve"> Гепатотропы включаются в терапевтические программы при лечении зависимости от всех видов ПАВ  и на всех этапах терапевтического процесса. Отличий в показаниях, дозах, применении, противопоказаниях не наблюдается. </w:t>
      </w:r>
    </w:p>
    <w:p w14:paraId="12885E76" w14:textId="77777777" w:rsidR="005553AE" w:rsidRPr="003E019A" w:rsidRDefault="005553AE" w:rsidP="005553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E019A">
        <w:rPr>
          <w:rFonts w:ascii="Calibri" w:eastAsia="Times New Roman" w:hAnsi="Calibri" w:cs="Calibri"/>
          <w:sz w:val="24"/>
          <w:szCs w:val="24"/>
        </w:rPr>
        <w:t xml:space="preserve">Из гепатотропных препаратов наиболее часто используются урсодезоксихолиевая кислота (урсосан), адеметионин (гептрал), </w:t>
      </w:r>
      <w:proofErr w:type="gramStart"/>
      <w:r w:rsidRPr="003E019A">
        <w:rPr>
          <w:rFonts w:ascii="Calibri" w:eastAsia="Times New Roman" w:hAnsi="Calibri" w:cs="Calibri"/>
          <w:sz w:val="24"/>
          <w:szCs w:val="24"/>
        </w:rPr>
        <w:sym w:font="Symbol" w:char="F061"/>
      </w:r>
      <w:r w:rsidRPr="003E019A">
        <w:rPr>
          <w:rFonts w:ascii="Calibri" w:eastAsia="Times New Roman" w:hAnsi="Calibri" w:cs="Calibri"/>
          <w:sz w:val="24"/>
          <w:szCs w:val="24"/>
        </w:rPr>
        <w:t>-</w:t>
      </w:r>
      <w:proofErr w:type="gramEnd"/>
      <w:r w:rsidRPr="003E019A">
        <w:rPr>
          <w:rFonts w:ascii="Calibri" w:eastAsia="Times New Roman" w:hAnsi="Calibri" w:cs="Calibri"/>
          <w:sz w:val="24"/>
          <w:szCs w:val="24"/>
        </w:rPr>
        <w:t xml:space="preserve">липоевая кислота (тиоктовая кислота) , </w:t>
      </w:r>
      <w:r w:rsidRPr="003E019A">
        <w:rPr>
          <w:rFonts w:ascii="Calibri" w:eastAsia="Times New Roman" w:hAnsi="Calibri" w:cs="Calibri"/>
          <w:bCs/>
          <w:sz w:val="24"/>
          <w:szCs w:val="24"/>
          <w:lang w:val="en-GB"/>
        </w:rPr>
        <w:t>L</w:t>
      </w:r>
      <w:r w:rsidRPr="003E019A">
        <w:rPr>
          <w:rFonts w:ascii="Calibri" w:eastAsia="Times New Roman" w:hAnsi="Calibri" w:cs="Calibri"/>
          <w:bCs/>
          <w:sz w:val="24"/>
          <w:szCs w:val="24"/>
        </w:rPr>
        <w:t xml:space="preserve">-орнитин- </w:t>
      </w:r>
      <w:r w:rsidRPr="003E019A">
        <w:rPr>
          <w:rFonts w:ascii="Calibri" w:eastAsia="Times New Roman" w:hAnsi="Calibri" w:cs="Calibri"/>
          <w:bCs/>
          <w:sz w:val="24"/>
          <w:szCs w:val="24"/>
          <w:lang w:val="en-GB"/>
        </w:rPr>
        <w:t>L</w:t>
      </w:r>
      <w:r w:rsidRPr="003E019A">
        <w:rPr>
          <w:rFonts w:ascii="Calibri" w:eastAsia="Times New Roman" w:hAnsi="Calibri" w:cs="Calibri"/>
          <w:bCs/>
          <w:sz w:val="24"/>
          <w:szCs w:val="24"/>
        </w:rPr>
        <w:t>-аспартат</w:t>
      </w:r>
      <w:r w:rsidRPr="003E019A">
        <w:rPr>
          <w:rFonts w:ascii="Calibri" w:eastAsia="Times New Roman" w:hAnsi="Calibri" w:cs="Calibri"/>
          <w:sz w:val="24"/>
          <w:szCs w:val="24"/>
        </w:rPr>
        <w:t xml:space="preserve"> (Гепа-Мерц</w:t>
      </w:r>
      <w:r w:rsidRPr="003E019A">
        <w:rPr>
          <w:rFonts w:ascii="Calibri" w:eastAsia="Times New Roman" w:hAnsi="Calibri" w:cs="Calibri"/>
          <w:bCs/>
          <w:sz w:val="24"/>
          <w:szCs w:val="24"/>
        </w:rPr>
        <w:t xml:space="preserve">). </w:t>
      </w:r>
    </w:p>
    <w:p w14:paraId="149C8D11" w14:textId="77777777" w:rsidR="005553AE" w:rsidRPr="003E019A" w:rsidRDefault="005553AE" w:rsidP="005553AE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</w:rPr>
      </w:pPr>
      <w:r w:rsidRPr="003E019A">
        <w:rPr>
          <w:rFonts w:ascii="Calibri" w:eastAsia="Times New Roman" w:hAnsi="Calibri" w:cs="Calibri"/>
          <w:sz w:val="24"/>
          <w:szCs w:val="24"/>
        </w:rPr>
        <w:t xml:space="preserve">Большое место в терапевтических программах занимают препараты с антиоксидантной и гепатопротективной активностью. К их числу относятся: </w:t>
      </w:r>
      <w:proofErr w:type="gramStart"/>
      <w:r w:rsidRPr="003E019A">
        <w:rPr>
          <w:rFonts w:ascii="Calibri" w:eastAsia="Times New Roman" w:hAnsi="Calibri" w:cs="Calibri"/>
          <w:sz w:val="24"/>
          <w:szCs w:val="24"/>
        </w:rPr>
        <w:t>α-</w:t>
      </w:r>
      <w:proofErr w:type="gramEnd"/>
      <w:r w:rsidRPr="003E019A">
        <w:rPr>
          <w:rFonts w:ascii="Calibri" w:eastAsia="Times New Roman" w:hAnsi="Calibri" w:cs="Calibri"/>
          <w:sz w:val="24"/>
          <w:szCs w:val="24"/>
        </w:rPr>
        <w:t xml:space="preserve">липоевая кислота (тиоктовая кислота), метадоксин.  Α-липоевая кислота применяется двояко – парентерально и перорально. Парентеральное применение </w:t>
      </w:r>
      <w:proofErr w:type="gramStart"/>
      <w:r w:rsidRPr="003E019A">
        <w:rPr>
          <w:rFonts w:ascii="Calibri" w:eastAsia="Times New Roman" w:hAnsi="Calibri" w:cs="Calibri"/>
          <w:sz w:val="24"/>
          <w:szCs w:val="24"/>
        </w:rPr>
        <w:t>α-</w:t>
      </w:r>
      <w:proofErr w:type="gramEnd"/>
      <w:r w:rsidRPr="003E019A">
        <w:rPr>
          <w:rFonts w:ascii="Calibri" w:eastAsia="Times New Roman" w:hAnsi="Calibri" w:cs="Calibri"/>
          <w:sz w:val="24"/>
          <w:szCs w:val="24"/>
        </w:rPr>
        <w:t xml:space="preserve">липоевой кислоты в терапии абстинентных синдромов (в частности, алкогольного) в суточной  дозе 600 мг (24 мл официнального р-ра на 400 мл физ. р-ра) оказывает выраженное детоксицирующее действие. Гепатотропный эффект и благотворное влияние на </w:t>
      </w:r>
      <w:proofErr w:type="gramStart"/>
      <w:r w:rsidRPr="003E019A">
        <w:rPr>
          <w:rFonts w:ascii="Calibri" w:eastAsia="Times New Roman" w:hAnsi="Calibri" w:cs="Calibri"/>
          <w:sz w:val="24"/>
          <w:szCs w:val="24"/>
        </w:rPr>
        <w:t>алкогольную</w:t>
      </w:r>
      <w:proofErr w:type="gramEnd"/>
      <w:r w:rsidRPr="003E019A">
        <w:rPr>
          <w:rFonts w:ascii="Calibri" w:eastAsia="Times New Roman" w:hAnsi="Calibri" w:cs="Calibri"/>
          <w:sz w:val="24"/>
          <w:szCs w:val="24"/>
        </w:rPr>
        <w:t xml:space="preserve"> полинейропатию проявляется при приеме препарата в дозе 200 мг курсом не менее месяца.   </w:t>
      </w:r>
    </w:p>
    <w:p w14:paraId="54DC817E" w14:textId="77777777" w:rsidR="005553AE" w:rsidRPr="003E019A" w:rsidRDefault="005553AE" w:rsidP="005553AE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</w:rPr>
      </w:pPr>
      <w:r w:rsidRPr="003E019A">
        <w:rPr>
          <w:rFonts w:ascii="Calibri" w:eastAsia="Times New Roman" w:hAnsi="Calibri" w:cs="Calibri"/>
          <w:bCs/>
          <w:sz w:val="24"/>
          <w:szCs w:val="24"/>
        </w:rPr>
        <w:t>М</w:t>
      </w:r>
      <w:r w:rsidRPr="003E019A">
        <w:rPr>
          <w:rFonts w:ascii="Calibri" w:eastAsia="Times New Roman" w:hAnsi="Calibri" w:cs="Calibri"/>
          <w:sz w:val="24"/>
          <w:szCs w:val="24"/>
        </w:rPr>
        <w:t xml:space="preserve">етадоксин в настоящее время также успешно используется в комплексной терапии широкого круга вегетосоматических расстройств, наблюдающихся при ААС, поражений печени алкогольного генеза и алкогольной полинейропатии. </w:t>
      </w:r>
      <w:proofErr w:type="gramStart"/>
      <w:r w:rsidRPr="003E019A">
        <w:rPr>
          <w:rFonts w:ascii="Calibri" w:eastAsia="Times New Roman" w:hAnsi="Calibri" w:cs="Calibri"/>
          <w:sz w:val="24"/>
          <w:szCs w:val="24"/>
        </w:rPr>
        <w:t>Рекомендованные дозы метадоксила: купирование ААС – по 300 мг (5 мл) внутривенно капельно в 0,9% растворе натрия хлорида; терапия нарушений функций печени алкогольного генеза (алкогольная болезнь печени) – 1500 мг в сутки; при алкогольной полинейропатии – 1000 мг в сутки.</w:t>
      </w:r>
      <w:proofErr w:type="gramEnd"/>
    </w:p>
    <w:p w14:paraId="2A60A115" w14:textId="77777777" w:rsidR="005553AE" w:rsidRPr="003E019A" w:rsidRDefault="005553AE" w:rsidP="005553AE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</w:rPr>
      </w:pPr>
    </w:p>
    <w:p w14:paraId="58106218" w14:textId="77777777" w:rsidR="005553AE" w:rsidRPr="003E019A" w:rsidRDefault="005553AE" w:rsidP="005553AE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3E019A">
        <w:rPr>
          <w:rFonts w:ascii="Calibri" w:eastAsia="Times New Roman" w:hAnsi="Calibri" w:cs="Calibri"/>
          <w:b/>
          <w:sz w:val="24"/>
          <w:szCs w:val="24"/>
        </w:rPr>
        <w:t xml:space="preserve">5.3.Симптоматическая терапия. </w:t>
      </w:r>
    </w:p>
    <w:p w14:paraId="3B614594" w14:textId="77777777" w:rsidR="005553AE" w:rsidRPr="003E019A" w:rsidRDefault="005553AE" w:rsidP="005553AE">
      <w:pPr>
        <w:spacing w:after="0" w:line="240" w:lineRule="auto"/>
        <w:ind w:left="360"/>
        <w:jc w:val="both"/>
        <w:rPr>
          <w:rFonts w:ascii="Calibri" w:eastAsia="Times New Roman" w:hAnsi="Calibri" w:cs="Calibri"/>
          <w:i/>
          <w:sz w:val="24"/>
          <w:szCs w:val="24"/>
          <w:u w:val="single"/>
        </w:rPr>
      </w:pPr>
    </w:p>
    <w:p w14:paraId="1DB72293" w14:textId="77777777" w:rsidR="005553AE" w:rsidRPr="003E019A" w:rsidRDefault="005553AE" w:rsidP="00555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u w:val="single"/>
          <w:lang w:eastAsia="ru-RU"/>
        </w:rPr>
      </w:pPr>
      <w:r w:rsidRPr="003E019A">
        <w:rPr>
          <w:rFonts w:ascii="Calibri" w:eastAsia="Times New Roman" w:hAnsi="Calibri" w:cs="Arial"/>
          <w:sz w:val="24"/>
          <w:szCs w:val="24"/>
          <w:u w:val="single"/>
          <w:lang w:eastAsia="ru-RU"/>
        </w:rPr>
        <w:lastRenderedPageBreak/>
        <w:t>Витамины и минеральные вещества:</w:t>
      </w:r>
    </w:p>
    <w:p w14:paraId="15B612C8" w14:textId="77777777" w:rsidR="005553AE" w:rsidRPr="003E019A" w:rsidRDefault="005553AE" w:rsidP="00555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3E019A">
        <w:rPr>
          <w:rFonts w:ascii="Calibri" w:eastAsia="Times New Roman" w:hAnsi="Calibri" w:cs="Arial"/>
          <w:sz w:val="24"/>
          <w:szCs w:val="24"/>
          <w:lang w:eastAsia="ru-RU"/>
        </w:rPr>
        <w:t>Витамин В</w:t>
      </w:r>
      <w:proofErr w:type="gramStart"/>
      <w:r w:rsidRPr="003E019A">
        <w:rPr>
          <w:rFonts w:ascii="Calibri" w:eastAsia="Times New Roman" w:hAnsi="Calibri" w:cs="Arial"/>
          <w:sz w:val="24"/>
          <w:szCs w:val="24"/>
          <w:lang w:eastAsia="ru-RU"/>
        </w:rPr>
        <w:t>1</w:t>
      </w:r>
      <w:proofErr w:type="gramEnd"/>
      <w:r w:rsidRPr="003E019A">
        <w:rPr>
          <w:rFonts w:ascii="Calibri" w:eastAsia="Times New Roman" w:hAnsi="Calibri" w:cs="Arial"/>
          <w:sz w:val="24"/>
          <w:szCs w:val="24"/>
          <w:lang w:eastAsia="ru-RU"/>
        </w:rPr>
        <w:t xml:space="preserve"> (Бенфотиамин, Тиамин, Сульбутиамин, Кокарбоксилаза)                </w:t>
      </w:r>
    </w:p>
    <w:p w14:paraId="04FB5109" w14:textId="77777777" w:rsidR="005553AE" w:rsidRPr="003E019A" w:rsidRDefault="005553AE" w:rsidP="00555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3E019A">
        <w:rPr>
          <w:rFonts w:ascii="Calibri" w:eastAsia="Times New Roman" w:hAnsi="Calibri" w:cs="Arial"/>
          <w:sz w:val="24"/>
          <w:szCs w:val="24"/>
          <w:lang w:eastAsia="ru-RU"/>
        </w:rPr>
        <w:t>Аскорбиновая кислота</w:t>
      </w:r>
    </w:p>
    <w:p w14:paraId="38607999" w14:textId="77777777" w:rsidR="005553AE" w:rsidRPr="003E019A" w:rsidRDefault="005553AE" w:rsidP="005553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u w:val="single"/>
          <w:lang w:eastAsia="ru-RU"/>
        </w:rPr>
      </w:pPr>
      <w:r w:rsidRPr="003E019A">
        <w:rPr>
          <w:rFonts w:ascii="Calibri" w:eastAsia="Times New Roman" w:hAnsi="Calibri" w:cs="Arial"/>
          <w:sz w:val="24"/>
          <w:szCs w:val="24"/>
          <w:u w:val="single"/>
          <w:lang w:eastAsia="ru-RU"/>
        </w:rPr>
        <w:t xml:space="preserve">Другие витаминные препараты:              </w:t>
      </w:r>
    </w:p>
    <w:p w14:paraId="6825A651" w14:textId="77777777" w:rsidR="005553AE" w:rsidRPr="003E019A" w:rsidRDefault="005553AE" w:rsidP="005553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ru-RU"/>
        </w:rPr>
      </w:pPr>
      <w:r w:rsidRPr="003E019A">
        <w:rPr>
          <w:rFonts w:ascii="Calibri" w:eastAsia="Times New Roman" w:hAnsi="Calibri" w:cs="Arial"/>
          <w:sz w:val="24"/>
          <w:szCs w:val="24"/>
          <w:lang w:eastAsia="ru-RU"/>
        </w:rPr>
        <w:t xml:space="preserve">Пиридоксин         </w:t>
      </w:r>
    </w:p>
    <w:p w14:paraId="076A5310" w14:textId="77777777" w:rsidR="005553AE" w:rsidRPr="003E019A" w:rsidRDefault="005553AE" w:rsidP="005553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ru-RU"/>
        </w:rPr>
      </w:pPr>
      <w:r w:rsidRPr="003E019A">
        <w:rPr>
          <w:rFonts w:ascii="Calibri" w:eastAsia="Times New Roman" w:hAnsi="Calibri" w:cs="Arial"/>
          <w:sz w:val="24"/>
          <w:szCs w:val="24"/>
          <w:lang w:eastAsia="ru-RU"/>
        </w:rPr>
        <w:t xml:space="preserve">Витамин E          </w:t>
      </w:r>
    </w:p>
    <w:p w14:paraId="150133EE" w14:textId="77777777" w:rsidR="005553AE" w:rsidRPr="003E019A" w:rsidRDefault="005553AE" w:rsidP="005553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ru-RU"/>
        </w:rPr>
      </w:pPr>
      <w:r w:rsidRPr="003E019A">
        <w:rPr>
          <w:rFonts w:ascii="Calibri" w:eastAsia="Times New Roman" w:hAnsi="Calibri" w:cs="Arial"/>
          <w:sz w:val="24"/>
          <w:szCs w:val="24"/>
          <w:lang w:eastAsia="ru-RU"/>
        </w:rPr>
        <w:t xml:space="preserve">Рибофлавин         </w:t>
      </w:r>
    </w:p>
    <w:p w14:paraId="6A31DDE4" w14:textId="77777777" w:rsidR="005553AE" w:rsidRPr="003E019A" w:rsidRDefault="005553AE" w:rsidP="005553AE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161A6905" w14:textId="77777777" w:rsidR="005553AE" w:rsidRDefault="005553AE" w:rsidP="005553AE">
      <w:pPr>
        <w:spacing w:after="0" w:line="240" w:lineRule="auto"/>
        <w:rPr>
          <w:rFonts w:ascii="Calibri" w:eastAsia="Times New Roman" w:hAnsi="Calibri" w:cs="Calibri"/>
          <w:b/>
        </w:rPr>
      </w:pPr>
    </w:p>
    <w:p w14:paraId="0E3B9B98" w14:textId="79DE41D6" w:rsidR="005553AE" w:rsidRPr="003E019A" w:rsidRDefault="005553AE" w:rsidP="003E019A">
      <w:pPr>
        <w:spacing w:after="0" w:line="240" w:lineRule="auto"/>
        <w:ind w:firstLine="567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3E019A">
        <w:rPr>
          <w:rFonts w:ascii="Calibri" w:eastAsia="Times New Roman" w:hAnsi="Calibri" w:cs="Calibri"/>
          <w:b/>
          <w:sz w:val="24"/>
          <w:szCs w:val="24"/>
        </w:rPr>
        <w:t>5.</w:t>
      </w:r>
      <w:r w:rsidR="003E6738" w:rsidRPr="003E019A">
        <w:rPr>
          <w:rFonts w:ascii="Calibri" w:eastAsia="Times New Roman" w:hAnsi="Calibri" w:cs="Calibri"/>
          <w:b/>
          <w:sz w:val="24"/>
          <w:szCs w:val="24"/>
        </w:rPr>
        <w:t>4</w:t>
      </w:r>
      <w:r w:rsidRPr="003E019A">
        <w:rPr>
          <w:rFonts w:ascii="Calibri" w:eastAsia="Times New Roman" w:hAnsi="Calibri" w:cs="Calibri"/>
          <w:b/>
          <w:sz w:val="24"/>
          <w:szCs w:val="24"/>
        </w:rPr>
        <w:t xml:space="preserve">. Специфические препараты. </w:t>
      </w:r>
    </w:p>
    <w:p w14:paraId="7804892C" w14:textId="77777777" w:rsidR="005553AE" w:rsidRPr="003E019A" w:rsidRDefault="005553AE" w:rsidP="003E019A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</w:rPr>
      </w:pPr>
      <w:r w:rsidRPr="003E019A">
        <w:rPr>
          <w:rFonts w:ascii="Calibri" w:eastAsia="Times New Roman" w:hAnsi="Calibri" w:cs="Calibri"/>
          <w:i/>
          <w:sz w:val="24"/>
          <w:szCs w:val="24"/>
        </w:rPr>
        <w:t xml:space="preserve">Алгоритм и обоснование применения </w:t>
      </w:r>
      <w:r w:rsidRPr="003E019A">
        <w:rPr>
          <w:rFonts w:ascii="Calibri" w:eastAsia="Times New Roman" w:hAnsi="Calibri" w:cs="Calibri"/>
          <w:b/>
          <w:i/>
          <w:sz w:val="24"/>
          <w:szCs w:val="24"/>
        </w:rPr>
        <w:t xml:space="preserve">специфических препаратов </w:t>
      </w:r>
      <w:r w:rsidRPr="003E019A">
        <w:rPr>
          <w:rFonts w:ascii="Calibri" w:eastAsia="Times New Roman" w:hAnsi="Calibri" w:cs="Calibri"/>
          <w:i/>
          <w:sz w:val="24"/>
          <w:szCs w:val="24"/>
        </w:rPr>
        <w:t xml:space="preserve">при лечении больных с амнестическим синдромом аналогичны тому, как указано в </w:t>
      </w:r>
      <w:r w:rsidRPr="003E019A">
        <w:rPr>
          <w:rFonts w:ascii="Calibri" w:eastAsia="Times New Roman" w:hAnsi="Calibri" w:cs="Calibri"/>
          <w:b/>
          <w:i/>
          <w:sz w:val="24"/>
          <w:szCs w:val="24"/>
        </w:rPr>
        <w:t>протоколах лечения синдрома зависимости от ПАВ.</w:t>
      </w:r>
    </w:p>
    <w:p w14:paraId="610F52B2" w14:textId="77777777" w:rsidR="005553AE" w:rsidRPr="003E019A" w:rsidRDefault="005553AE" w:rsidP="003E019A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</w:rPr>
      </w:pPr>
    </w:p>
    <w:p w14:paraId="4B9169B2" w14:textId="45FA23BF" w:rsidR="0030122A" w:rsidRPr="00477437" w:rsidRDefault="00477437" w:rsidP="003E6738">
      <w:pPr>
        <w:pStyle w:val="1"/>
      </w:pPr>
      <w:bookmarkStart w:id="9" w:name="_Toc383778820"/>
      <w:r w:rsidRPr="00477437">
        <w:t>6.Психотерапия</w:t>
      </w:r>
      <w:bookmarkEnd w:id="9"/>
    </w:p>
    <w:p w14:paraId="7F38D538" w14:textId="77777777" w:rsidR="004F5081" w:rsidRDefault="004F5081" w:rsidP="0062438C">
      <w:pPr>
        <w:tabs>
          <w:tab w:val="left" w:pos="851"/>
        </w:tabs>
        <w:jc w:val="right"/>
        <w:rPr>
          <w:rFonts w:ascii="Calibri Light" w:hAnsi="Calibri Light"/>
          <w:b/>
        </w:rPr>
      </w:pPr>
    </w:p>
    <w:p w14:paraId="6046608C" w14:textId="602FE7DF" w:rsidR="0062438C" w:rsidRPr="00D65058" w:rsidRDefault="0062438C" w:rsidP="003E6738">
      <w:pPr>
        <w:tabs>
          <w:tab w:val="left" w:pos="851"/>
        </w:tabs>
        <w:jc w:val="center"/>
        <w:rPr>
          <w:rFonts w:ascii="Calibri Light" w:hAnsi="Calibri Light"/>
        </w:rPr>
      </w:pPr>
      <w:r w:rsidRPr="00D65058">
        <w:rPr>
          <w:rFonts w:ascii="Calibri Light" w:hAnsi="Calibri Light"/>
          <w:b/>
        </w:rPr>
        <w:t xml:space="preserve">Таблица </w:t>
      </w:r>
      <w:r w:rsidR="003E6738">
        <w:rPr>
          <w:rFonts w:ascii="Calibri Light" w:hAnsi="Calibri Light"/>
          <w:b/>
        </w:rPr>
        <w:t>1</w:t>
      </w:r>
      <w:r w:rsidR="00137BA4">
        <w:rPr>
          <w:rFonts w:ascii="Calibri Light" w:hAnsi="Calibri Light"/>
          <w:b/>
        </w:rPr>
        <w:t>9</w:t>
      </w:r>
      <w:r w:rsidR="003E6738">
        <w:rPr>
          <w:rFonts w:ascii="Calibri Light" w:hAnsi="Calibri Light"/>
          <w:b/>
        </w:rPr>
        <w:t xml:space="preserve">. </w:t>
      </w:r>
      <w:r w:rsidRPr="00D65058">
        <w:rPr>
          <w:rFonts w:ascii="Calibri Light" w:hAnsi="Calibri Light"/>
          <w:b/>
        </w:rPr>
        <w:t>Медицинские услуги для патопсихологической диагностики, психотерапии, психологического консультирования и оценки психотерапевтической динамики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4941"/>
      </w:tblGrid>
      <w:tr w:rsidR="0062438C" w:rsidRPr="00547046" w14:paraId="2A2A36AD" w14:textId="77777777" w:rsidTr="00D73F13">
        <w:trPr>
          <w:jc w:val="center"/>
        </w:trPr>
        <w:tc>
          <w:tcPr>
            <w:tcW w:w="9889" w:type="dxa"/>
            <w:gridSpan w:val="2"/>
            <w:shd w:val="clear" w:color="auto" w:fill="auto"/>
          </w:tcPr>
          <w:p w14:paraId="06F2BEE4" w14:textId="77777777" w:rsidR="0062438C" w:rsidRPr="00D65058" w:rsidRDefault="0062438C" w:rsidP="00D73F13">
            <w:pPr>
              <w:pStyle w:val="ConsPlusNormal"/>
              <w:jc w:val="center"/>
              <w:outlineLvl w:val="1"/>
              <w:rPr>
                <w:rFonts w:ascii="Calibri" w:hAnsi="Calibri" w:cs="Times New Roman"/>
                <w:b/>
                <w:sz w:val="24"/>
                <w:szCs w:val="24"/>
                <w:u w:val="single"/>
              </w:rPr>
            </w:pPr>
          </w:p>
          <w:p w14:paraId="2991F71D" w14:textId="77777777" w:rsidR="0062438C" w:rsidRPr="00D65058" w:rsidRDefault="0062438C" w:rsidP="00D73F13">
            <w:pPr>
              <w:pStyle w:val="ConsPlusNormal"/>
              <w:ind w:left="540"/>
              <w:jc w:val="center"/>
              <w:outlineLvl w:val="1"/>
              <w:rPr>
                <w:rFonts w:ascii="Calibri" w:hAnsi="Calibri" w:cs="Times New Roman"/>
                <w:b/>
                <w:sz w:val="24"/>
                <w:szCs w:val="24"/>
                <w:u w:val="single"/>
              </w:rPr>
            </w:pPr>
            <w:bookmarkStart w:id="10" w:name="_Toc383778821"/>
            <w:r w:rsidRPr="00D65058">
              <w:rPr>
                <w:rFonts w:ascii="Calibri" w:hAnsi="Calibri" w:cs="Times New Roman"/>
                <w:b/>
                <w:sz w:val="24"/>
                <w:szCs w:val="24"/>
              </w:rPr>
              <w:t>1. Прием (осмотр, консультация) и наблюдение специалиста (стационарно)</w:t>
            </w:r>
            <w:bookmarkEnd w:id="10"/>
          </w:p>
          <w:p w14:paraId="5FC1D58C" w14:textId="77777777" w:rsidR="0062438C" w:rsidRPr="00D65058" w:rsidRDefault="0062438C" w:rsidP="00D73F13">
            <w:pPr>
              <w:pStyle w:val="ConsPlusNormal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62438C" w:rsidRPr="002E5324" w14:paraId="745D32BB" w14:textId="77777777" w:rsidTr="00D73F13">
        <w:trPr>
          <w:jc w:val="center"/>
        </w:trPr>
        <w:tc>
          <w:tcPr>
            <w:tcW w:w="4775" w:type="dxa"/>
            <w:shd w:val="clear" w:color="auto" w:fill="auto"/>
          </w:tcPr>
          <w:p w14:paraId="30804405" w14:textId="77777777" w:rsidR="0062438C" w:rsidRPr="00D65058" w:rsidRDefault="0062438C" w:rsidP="00D73F13">
            <w:pPr>
              <w:pStyle w:val="ConsPlusNormal"/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b/>
                <w:i/>
                <w:sz w:val="24"/>
                <w:szCs w:val="24"/>
              </w:rPr>
              <w:t>обязательно</w:t>
            </w:r>
          </w:p>
        </w:tc>
        <w:tc>
          <w:tcPr>
            <w:tcW w:w="5114" w:type="dxa"/>
            <w:shd w:val="clear" w:color="auto" w:fill="auto"/>
          </w:tcPr>
          <w:p w14:paraId="43BE3DFF" w14:textId="77777777" w:rsidR="0062438C" w:rsidRPr="00D65058" w:rsidRDefault="0062438C" w:rsidP="00D73F13">
            <w:pPr>
              <w:pStyle w:val="ConsPlusNormal"/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b/>
                <w:i/>
                <w:sz w:val="24"/>
                <w:szCs w:val="24"/>
              </w:rPr>
              <w:t>по показаниям</w:t>
            </w:r>
          </w:p>
        </w:tc>
      </w:tr>
      <w:tr w:rsidR="0062438C" w:rsidRPr="00547046" w14:paraId="16B73743" w14:textId="77777777" w:rsidTr="00D73F13">
        <w:trPr>
          <w:jc w:val="center"/>
        </w:trPr>
        <w:tc>
          <w:tcPr>
            <w:tcW w:w="4775" w:type="dxa"/>
            <w:shd w:val="clear" w:color="auto" w:fill="auto"/>
          </w:tcPr>
          <w:p w14:paraId="36701AA2" w14:textId="77777777" w:rsidR="0062438C" w:rsidRPr="00D65058" w:rsidRDefault="0062438C" w:rsidP="0062438C">
            <w:pPr>
              <w:pStyle w:val="ConsPlusCell"/>
              <w:numPr>
                <w:ilvl w:val="0"/>
                <w:numId w:val="14"/>
              </w:numPr>
              <w:rPr>
                <w:rFonts w:ascii="Calibri" w:hAnsi="Calibri" w:cs="Times New Roman"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sz w:val="24"/>
                <w:szCs w:val="24"/>
              </w:rPr>
              <w:t xml:space="preserve">Прием (осмотр, консультация) врача-психотерапевта первичный                     </w:t>
            </w:r>
          </w:p>
          <w:p w14:paraId="05BA8582" w14:textId="77777777" w:rsidR="0062438C" w:rsidRPr="00D65058" w:rsidRDefault="0062438C" w:rsidP="0062438C">
            <w:pPr>
              <w:pStyle w:val="ConsPlusCell"/>
              <w:numPr>
                <w:ilvl w:val="0"/>
                <w:numId w:val="14"/>
              </w:numPr>
              <w:rPr>
                <w:rFonts w:ascii="Calibri" w:hAnsi="Calibri" w:cs="Times New Roman"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sz w:val="24"/>
                <w:szCs w:val="24"/>
              </w:rPr>
              <w:t xml:space="preserve">Прием (осмотр, консультация) врача-психотерапевта повторный                     </w:t>
            </w:r>
          </w:p>
          <w:p w14:paraId="5FA078BB" w14:textId="77777777" w:rsidR="0062438C" w:rsidRPr="00D65058" w:rsidRDefault="0062438C" w:rsidP="0062438C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sz w:val="24"/>
                <w:szCs w:val="24"/>
              </w:rPr>
              <w:t>Прием (тестирование, консультация) медицинского психолога первичный</w:t>
            </w:r>
          </w:p>
          <w:p w14:paraId="2A449A17" w14:textId="77777777" w:rsidR="0062438C" w:rsidRPr="00D65058" w:rsidRDefault="0062438C" w:rsidP="0062438C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sz w:val="24"/>
                <w:szCs w:val="24"/>
              </w:rPr>
              <w:t>Прием (тестирование, консультация) медицинского психолога повторный</w:t>
            </w:r>
          </w:p>
        </w:tc>
        <w:tc>
          <w:tcPr>
            <w:tcW w:w="5114" w:type="dxa"/>
            <w:shd w:val="clear" w:color="auto" w:fill="auto"/>
          </w:tcPr>
          <w:p w14:paraId="24D83D5F" w14:textId="77777777" w:rsidR="0062438C" w:rsidRPr="00D65058" w:rsidRDefault="0062438C" w:rsidP="00D73F13">
            <w:pPr>
              <w:pStyle w:val="ConsPlusNormal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sz w:val="24"/>
                <w:szCs w:val="24"/>
              </w:rPr>
              <w:t>нет</w:t>
            </w:r>
          </w:p>
        </w:tc>
      </w:tr>
      <w:tr w:rsidR="0062438C" w:rsidRPr="00547046" w14:paraId="75EC1058" w14:textId="77777777" w:rsidTr="00D73F13">
        <w:trPr>
          <w:jc w:val="center"/>
        </w:trPr>
        <w:tc>
          <w:tcPr>
            <w:tcW w:w="9889" w:type="dxa"/>
            <w:gridSpan w:val="2"/>
            <w:shd w:val="clear" w:color="auto" w:fill="auto"/>
          </w:tcPr>
          <w:p w14:paraId="0DCFBF56" w14:textId="77777777" w:rsidR="0062438C" w:rsidRPr="00D65058" w:rsidRDefault="0062438C" w:rsidP="00D73F13">
            <w:pPr>
              <w:pStyle w:val="ConsPlusNormal"/>
              <w:ind w:left="90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b/>
                <w:sz w:val="24"/>
                <w:szCs w:val="24"/>
              </w:rPr>
              <w:t>2. Психотерапевтическое лечение (стационарно)</w:t>
            </w:r>
          </w:p>
        </w:tc>
      </w:tr>
      <w:tr w:rsidR="0062438C" w:rsidRPr="002E5324" w14:paraId="558F7981" w14:textId="77777777" w:rsidTr="00D73F13">
        <w:trPr>
          <w:jc w:val="center"/>
        </w:trPr>
        <w:tc>
          <w:tcPr>
            <w:tcW w:w="4775" w:type="dxa"/>
            <w:shd w:val="clear" w:color="auto" w:fill="auto"/>
          </w:tcPr>
          <w:p w14:paraId="7C3BF275" w14:textId="77777777" w:rsidR="0062438C" w:rsidRPr="00D65058" w:rsidRDefault="0062438C" w:rsidP="00D73F13">
            <w:pPr>
              <w:pStyle w:val="ConsPlusNormal"/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b/>
                <w:i/>
                <w:sz w:val="24"/>
                <w:szCs w:val="24"/>
              </w:rPr>
              <w:t>обязательно</w:t>
            </w:r>
          </w:p>
        </w:tc>
        <w:tc>
          <w:tcPr>
            <w:tcW w:w="5114" w:type="dxa"/>
            <w:shd w:val="clear" w:color="auto" w:fill="auto"/>
          </w:tcPr>
          <w:p w14:paraId="22D16153" w14:textId="77777777" w:rsidR="0062438C" w:rsidRPr="00D65058" w:rsidRDefault="0062438C" w:rsidP="00D73F13">
            <w:pPr>
              <w:pStyle w:val="ConsPlusNormal"/>
              <w:ind w:left="440"/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b/>
                <w:i/>
                <w:sz w:val="24"/>
                <w:szCs w:val="24"/>
              </w:rPr>
              <w:t>по показаниям</w:t>
            </w:r>
          </w:p>
        </w:tc>
      </w:tr>
      <w:tr w:rsidR="0062438C" w:rsidRPr="00547046" w14:paraId="4E4592C1" w14:textId="77777777" w:rsidTr="00D73F13">
        <w:trPr>
          <w:jc w:val="center"/>
        </w:trPr>
        <w:tc>
          <w:tcPr>
            <w:tcW w:w="4775" w:type="dxa"/>
            <w:shd w:val="clear" w:color="auto" w:fill="auto"/>
          </w:tcPr>
          <w:p w14:paraId="7C352738" w14:textId="77777777" w:rsidR="0062438C" w:rsidRPr="00D65058" w:rsidRDefault="0062438C" w:rsidP="0062438C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sz w:val="24"/>
                <w:szCs w:val="24"/>
              </w:rPr>
              <w:t xml:space="preserve">Психологическая адаптация </w:t>
            </w:r>
          </w:p>
          <w:p w14:paraId="1E2E9BFD" w14:textId="77777777" w:rsidR="0062438C" w:rsidRPr="00D65058" w:rsidRDefault="0062438C" w:rsidP="0062438C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sz w:val="24"/>
                <w:szCs w:val="24"/>
              </w:rPr>
              <w:t>Психологическое консультирование</w:t>
            </w:r>
          </w:p>
          <w:p w14:paraId="7D22EA22" w14:textId="77777777" w:rsidR="0062438C" w:rsidRDefault="0062438C" w:rsidP="0062438C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sz w:val="24"/>
                <w:szCs w:val="24"/>
              </w:rPr>
              <w:t>Семейное психологическое консультирование</w:t>
            </w:r>
          </w:p>
          <w:p w14:paraId="3F7D2784" w14:textId="77777777" w:rsidR="0062438C" w:rsidRPr="00D65058" w:rsidRDefault="0062438C" w:rsidP="0062438C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sz w:val="24"/>
                <w:szCs w:val="24"/>
              </w:rPr>
              <w:t>Психологическая коррекция</w:t>
            </w:r>
          </w:p>
          <w:p w14:paraId="3F61D4E2" w14:textId="77777777" w:rsidR="0062438C" w:rsidRPr="0062438C" w:rsidRDefault="0062438C" w:rsidP="0062438C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sz w:val="24"/>
                <w:szCs w:val="24"/>
              </w:rPr>
              <w:t>Индивидуальная психологическая коррекция</w:t>
            </w:r>
          </w:p>
          <w:p w14:paraId="2730CB74" w14:textId="77777777" w:rsidR="0062438C" w:rsidRPr="00D65058" w:rsidRDefault="0062438C" w:rsidP="0062438C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sz w:val="24"/>
                <w:szCs w:val="24"/>
              </w:rPr>
              <w:t>Психотерапия</w:t>
            </w:r>
          </w:p>
        </w:tc>
        <w:tc>
          <w:tcPr>
            <w:tcW w:w="5114" w:type="dxa"/>
            <w:shd w:val="clear" w:color="auto" w:fill="auto"/>
          </w:tcPr>
          <w:p w14:paraId="15F9E374" w14:textId="77777777" w:rsidR="0062438C" w:rsidRPr="00D65058" w:rsidRDefault="0062438C" w:rsidP="0062438C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sz w:val="24"/>
                <w:szCs w:val="24"/>
              </w:rPr>
              <w:t>Трудотерапия</w:t>
            </w:r>
          </w:p>
          <w:p w14:paraId="2E97A977" w14:textId="77777777" w:rsidR="0062438C" w:rsidRPr="00D65058" w:rsidRDefault="0062438C" w:rsidP="0062438C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sz w:val="24"/>
                <w:szCs w:val="24"/>
              </w:rPr>
              <w:t>Терапия средой</w:t>
            </w:r>
          </w:p>
          <w:p w14:paraId="0B4D0949" w14:textId="77777777" w:rsidR="0062438C" w:rsidRPr="00D65058" w:rsidRDefault="0062438C" w:rsidP="0062438C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sz w:val="24"/>
                <w:szCs w:val="24"/>
              </w:rPr>
              <w:t>Арттерапия</w:t>
            </w:r>
          </w:p>
          <w:p w14:paraId="2569DAD6" w14:textId="77777777" w:rsidR="0062438C" w:rsidRPr="00D65058" w:rsidRDefault="0062438C" w:rsidP="0062438C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sz w:val="24"/>
                <w:szCs w:val="24"/>
              </w:rPr>
              <w:t>Социально-реабилитационная работа</w:t>
            </w:r>
          </w:p>
          <w:p w14:paraId="68FD08C0" w14:textId="77777777" w:rsidR="0062438C" w:rsidRPr="00D65058" w:rsidRDefault="0062438C" w:rsidP="0062438C">
            <w:pPr>
              <w:pStyle w:val="ConsPlusNormal"/>
              <w:ind w:left="8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62438C" w:rsidRPr="00547046" w14:paraId="6B2B1F24" w14:textId="77777777" w:rsidTr="00D73F13">
        <w:trPr>
          <w:jc w:val="center"/>
        </w:trPr>
        <w:tc>
          <w:tcPr>
            <w:tcW w:w="9889" w:type="dxa"/>
            <w:gridSpan w:val="2"/>
            <w:shd w:val="clear" w:color="auto" w:fill="auto"/>
          </w:tcPr>
          <w:p w14:paraId="5E1BCA42" w14:textId="77777777" w:rsidR="0062438C" w:rsidRPr="00D65058" w:rsidRDefault="0062438C" w:rsidP="00D73F13">
            <w:pPr>
              <w:pStyle w:val="ConsPlusNormal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b/>
                <w:sz w:val="24"/>
                <w:szCs w:val="24"/>
              </w:rPr>
              <w:t xml:space="preserve">3. Прием (осмотр, консультация) и наблюдение специалиста (амбулаторно) </w:t>
            </w:r>
          </w:p>
        </w:tc>
      </w:tr>
      <w:tr w:rsidR="0062438C" w:rsidRPr="002E5324" w14:paraId="067730CF" w14:textId="77777777" w:rsidTr="00D73F13">
        <w:trPr>
          <w:jc w:val="center"/>
        </w:trPr>
        <w:tc>
          <w:tcPr>
            <w:tcW w:w="4775" w:type="dxa"/>
            <w:shd w:val="clear" w:color="auto" w:fill="auto"/>
          </w:tcPr>
          <w:p w14:paraId="705687C2" w14:textId="77777777" w:rsidR="0062438C" w:rsidRPr="00D65058" w:rsidRDefault="0062438C" w:rsidP="00D73F13">
            <w:pPr>
              <w:pStyle w:val="ConsPlusNormal"/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b/>
                <w:i/>
                <w:sz w:val="24"/>
                <w:szCs w:val="24"/>
              </w:rPr>
              <w:t>обязательно</w:t>
            </w:r>
          </w:p>
        </w:tc>
        <w:tc>
          <w:tcPr>
            <w:tcW w:w="5114" w:type="dxa"/>
            <w:shd w:val="clear" w:color="auto" w:fill="auto"/>
          </w:tcPr>
          <w:p w14:paraId="42A31C08" w14:textId="77777777" w:rsidR="0062438C" w:rsidRPr="00D65058" w:rsidRDefault="0062438C" w:rsidP="00D73F13">
            <w:pPr>
              <w:pStyle w:val="ConsPlusNormal"/>
              <w:ind w:left="900"/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b/>
                <w:i/>
                <w:sz w:val="24"/>
                <w:szCs w:val="24"/>
              </w:rPr>
              <w:t>по показаниям</w:t>
            </w:r>
          </w:p>
        </w:tc>
      </w:tr>
      <w:tr w:rsidR="0062438C" w:rsidRPr="00547046" w14:paraId="64391265" w14:textId="77777777" w:rsidTr="00D73F13">
        <w:trPr>
          <w:jc w:val="center"/>
        </w:trPr>
        <w:tc>
          <w:tcPr>
            <w:tcW w:w="4775" w:type="dxa"/>
            <w:shd w:val="clear" w:color="auto" w:fill="auto"/>
          </w:tcPr>
          <w:p w14:paraId="56AE456D" w14:textId="38C2B63C" w:rsidR="0062438C" w:rsidRPr="009E0C2C" w:rsidRDefault="0062438C" w:rsidP="009E0C2C">
            <w:pPr>
              <w:pStyle w:val="ConsPlusCell"/>
              <w:numPr>
                <w:ilvl w:val="0"/>
                <w:numId w:val="14"/>
              </w:numPr>
              <w:rPr>
                <w:rFonts w:ascii="Calibri" w:hAnsi="Calibri" w:cs="Times New Roman"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sz w:val="24"/>
                <w:szCs w:val="24"/>
              </w:rPr>
              <w:t xml:space="preserve">Прием (осмотр, консультация) врача-психотерапевта первичный                     </w:t>
            </w:r>
          </w:p>
          <w:p w14:paraId="76AA59D6" w14:textId="77777777" w:rsidR="0062438C" w:rsidRPr="00D65058" w:rsidRDefault="0062438C" w:rsidP="0062438C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sz w:val="24"/>
                <w:szCs w:val="24"/>
              </w:rPr>
              <w:t>Прием (тестирование, консультация) медицинского психолога первичный</w:t>
            </w:r>
          </w:p>
          <w:p w14:paraId="00454E86" w14:textId="77777777" w:rsidR="0062438C" w:rsidRPr="00D65058" w:rsidRDefault="0062438C" w:rsidP="0062438C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sz w:val="24"/>
                <w:szCs w:val="24"/>
              </w:rPr>
              <w:t xml:space="preserve">Прием (тестирование, консультация) </w:t>
            </w:r>
            <w:r w:rsidRPr="00D65058">
              <w:rPr>
                <w:rFonts w:ascii="Calibri" w:hAnsi="Calibri" w:cs="Times New Roman"/>
                <w:sz w:val="24"/>
                <w:szCs w:val="24"/>
              </w:rPr>
              <w:lastRenderedPageBreak/>
              <w:t>медицинского психолога повторный</w:t>
            </w:r>
          </w:p>
        </w:tc>
        <w:tc>
          <w:tcPr>
            <w:tcW w:w="5114" w:type="dxa"/>
            <w:shd w:val="clear" w:color="auto" w:fill="auto"/>
          </w:tcPr>
          <w:p w14:paraId="7DE20DD1" w14:textId="018A5599" w:rsidR="0062438C" w:rsidRPr="00D65058" w:rsidRDefault="009E0C2C" w:rsidP="00D73F13">
            <w:pPr>
              <w:pStyle w:val="ConsPlusNormal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sz w:val="24"/>
                <w:szCs w:val="24"/>
              </w:rPr>
              <w:lastRenderedPageBreak/>
              <w:t>Прием (осмотр, консультация) врача-психотерапевт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а повторный                 </w:t>
            </w:r>
          </w:p>
        </w:tc>
      </w:tr>
      <w:tr w:rsidR="0062438C" w:rsidRPr="00547046" w14:paraId="614AAD59" w14:textId="77777777" w:rsidTr="00D73F13">
        <w:trPr>
          <w:jc w:val="center"/>
        </w:trPr>
        <w:tc>
          <w:tcPr>
            <w:tcW w:w="9889" w:type="dxa"/>
            <w:gridSpan w:val="2"/>
            <w:shd w:val="clear" w:color="auto" w:fill="auto"/>
          </w:tcPr>
          <w:p w14:paraId="7C83A480" w14:textId="77777777" w:rsidR="0062438C" w:rsidRPr="00D65058" w:rsidRDefault="0062438C" w:rsidP="00D73F13">
            <w:pPr>
              <w:pStyle w:val="ConsPlusNormal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b/>
                <w:sz w:val="24"/>
                <w:szCs w:val="24"/>
              </w:rPr>
              <w:lastRenderedPageBreak/>
              <w:t>4. Психотерапевтическое лечение (амбулаторно)</w:t>
            </w:r>
          </w:p>
        </w:tc>
      </w:tr>
      <w:tr w:rsidR="0062438C" w:rsidRPr="002E5324" w14:paraId="3FB3331C" w14:textId="77777777" w:rsidTr="00D73F13">
        <w:trPr>
          <w:jc w:val="center"/>
        </w:trPr>
        <w:tc>
          <w:tcPr>
            <w:tcW w:w="4775" w:type="dxa"/>
            <w:shd w:val="clear" w:color="auto" w:fill="auto"/>
          </w:tcPr>
          <w:p w14:paraId="08E90A13" w14:textId="77777777" w:rsidR="0062438C" w:rsidRPr="00D65058" w:rsidRDefault="0062438C" w:rsidP="00D73F13">
            <w:pPr>
              <w:pStyle w:val="ConsPlusNormal"/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b/>
                <w:i/>
                <w:sz w:val="24"/>
                <w:szCs w:val="24"/>
              </w:rPr>
              <w:t>обязательно</w:t>
            </w:r>
          </w:p>
        </w:tc>
        <w:tc>
          <w:tcPr>
            <w:tcW w:w="5114" w:type="dxa"/>
            <w:shd w:val="clear" w:color="auto" w:fill="auto"/>
          </w:tcPr>
          <w:p w14:paraId="6F342D1A" w14:textId="77777777" w:rsidR="0062438C" w:rsidRPr="00D65058" w:rsidRDefault="0062438C" w:rsidP="00D73F13">
            <w:pPr>
              <w:pStyle w:val="ConsPlusNormal"/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b/>
                <w:i/>
                <w:sz w:val="24"/>
                <w:szCs w:val="24"/>
              </w:rPr>
              <w:t>по показаниям</w:t>
            </w:r>
          </w:p>
        </w:tc>
      </w:tr>
      <w:tr w:rsidR="0062438C" w:rsidRPr="00547046" w14:paraId="6791FE40" w14:textId="77777777" w:rsidTr="00D73F13">
        <w:trPr>
          <w:jc w:val="center"/>
        </w:trPr>
        <w:tc>
          <w:tcPr>
            <w:tcW w:w="4775" w:type="dxa"/>
            <w:shd w:val="clear" w:color="auto" w:fill="auto"/>
          </w:tcPr>
          <w:p w14:paraId="58BC8BF7" w14:textId="77777777" w:rsidR="0062438C" w:rsidRPr="00D65058" w:rsidRDefault="0062438C" w:rsidP="009E0C2C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sz w:val="24"/>
                <w:szCs w:val="24"/>
              </w:rPr>
              <w:t>Психологическая адаптация</w:t>
            </w:r>
          </w:p>
          <w:p w14:paraId="3ADF65B3" w14:textId="77777777" w:rsidR="009E0C2C" w:rsidRPr="00D65058" w:rsidRDefault="009E0C2C" w:rsidP="009E0C2C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sz w:val="24"/>
                <w:szCs w:val="24"/>
              </w:rPr>
              <w:t>Терапия средой</w:t>
            </w:r>
          </w:p>
          <w:p w14:paraId="545277EB" w14:textId="77777777" w:rsidR="0062438C" w:rsidRPr="00D65058" w:rsidRDefault="0062438C" w:rsidP="009E0C2C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sz w:val="24"/>
                <w:szCs w:val="24"/>
              </w:rPr>
              <w:t>Психологическое консультирование</w:t>
            </w:r>
          </w:p>
          <w:p w14:paraId="2C3F749D" w14:textId="77777777" w:rsidR="0062438C" w:rsidRPr="00D65058" w:rsidRDefault="0062438C" w:rsidP="009E0C2C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sz w:val="24"/>
                <w:szCs w:val="24"/>
              </w:rPr>
              <w:t>Семейное психологическое консультирование</w:t>
            </w:r>
          </w:p>
          <w:p w14:paraId="19697165" w14:textId="77777777" w:rsidR="0062438C" w:rsidRPr="00D65058" w:rsidRDefault="0062438C" w:rsidP="009E0C2C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sz w:val="24"/>
                <w:szCs w:val="24"/>
              </w:rPr>
              <w:t>Психологическая коррекция</w:t>
            </w:r>
          </w:p>
          <w:p w14:paraId="7D2FF8AB" w14:textId="77777777" w:rsidR="0062438C" w:rsidRPr="00D65058" w:rsidRDefault="0062438C" w:rsidP="009E0C2C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sz w:val="24"/>
                <w:szCs w:val="24"/>
              </w:rPr>
              <w:t>Индивидуальная психологическая коррекция</w:t>
            </w:r>
          </w:p>
          <w:p w14:paraId="702A5F54" w14:textId="77777777" w:rsidR="0062438C" w:rsidRPr="00D65058" w:rsidRDefault="0062438C" w:rsidP="009E0C2C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sz w:val="24"/>
                <w:szCs w:val="24"/>
              </w:rPr>
              <w:t>Психотерапия</w:t>
            </w:r>
          </w:p>
        </w:tc>
        <w:tc>
          <w:tcPr>
            <w:tcW w:w="5114" w:type="dxa"/>
            <w:shd w:val="clear" w:color="auto" w:fill="auto"/>
          </w:tcPr>
          <w:p w14:paraId="24980D82" w14:textId="77777777" w:rsidR="0062438C" w:rsidRPr="00D65058" w:rsidRDefault="0062438C" w:rsidP="0062438C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sz w:val="24"/>
                <w:szCs w:val="24"/>
              </w:rPr>
              <w:t>Трудотерапия</w:t>
            </w:r>
          </w:p>
          <w:p w14:paraId="6DB02A29" w14:textId="77777777" w:rsidR="0062438C" w:rsidRPr="00D65058" w:rsidRDefault="0062438C" w:rsidP="0062438C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sz w:val="24"/>
                <w:szCs w:val="24"/>
              </w:rPr>
              <w:t>Арттерапия</w:t>
            </w:r>
          </w:p>
          <w:p w14:paraId="4D76F496" w14:textId="59418064" w:rsidR="0062438C" w:rsidRPr="009E0C2C" w:rsidRDefault="0062438C" w:rsidP="009E0C2C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65058">
              <w:rPr>
                <w:rFonts w:ascii="Calibri" w:hAnsi="Calibri" w:cs="Times New Roman"/>
                <w:sz w:val="24"/>
                <w:szCs w:val="24"/>
              </w:rPr>
              <w:t>Социально-реабилитационная работа</w:t>
            </w:r>
          </w:p>
        </w:tc>
      </w:tr>
    </w:tbl>
    <w:p w14:paraId="66D3BC55" w14:textId="77777777" w:rsidR="0062438C" w:rsidRDefault="0062438C" w:rsidP="0062438C">
      <w:pPr>
        <w:spacing w:after="0" w:line="360" w:lineRule="auto"/>
        <w:jc w:val="both"/>
      </w:pPr>
    </w:p>
    <w:p w14:paraId="14A53D48" w14:textId="1A20D77C" w:rsidR="0062438C" w:rsidRPr="00D65058" w:rsidRDefault="0062438C" w:rsidP="003E6738">
      <w:pPr>
        <w:tabs>
          <w:tab w:val="left" w:pos="851"/>
        </w:tabs>
        <w:jc w:val="center"/>
        <w:rPr>
          <w:rFonts w:ascii="Calibri Light" w:hAnsi="Calibri Light"/>
        </w:rPr>
      </w:pPr>
      <w:r w:rsidRPr="00D65058">
        <w:rPr>
          <w:rFonts w:ascii="Calibri Light" w:hAnsi="Calibri Light"/>
          <w:b/>
        </w:rPr>
        <w:t>Таблица</w:t>
      </w:r>
      <w:r w:rsidR="003E6738">
        <w:rPr>
          <w:rFonts w:ascii="Calibri Light" w:hAnsi="Calibri Light"/>
          <w:b/>
        </w:rPr>
        <w:t xml:space="preserve"> </w:t>
      </w:r>
      <w:r w:rsidR="00137BA4">
        <w:rPr>
          <w:rFonts w:ascii="Calibri Light" w:hAnsi="Calibri Light"/>
          <w:b/>
        </w:rPr>
        <w:t>20</w:t>
      </w:r>
      <w:r w:rsidR="003E6738">
        <w:rPr>
          <w:rFonts w:ascii="Calibri Light" w:hAnsi="Calibri Light"/>
          <w:b/>
        </w:rPr>
        <w:t xml:space="preserve">. </w:t>
      </w:r>
      <w:r w:rsidRPr="00D65058">
        <w:rPr>
          <w:rFonts w:ascii="Calibri Light" w:hAnsi="Calibri Light"/>
          <w:b/>
        </w:rPr>
        <w:t>Медицинские услуги для патопсихологической диагностики, психотерапии, психологического консультирования и оценки психотерапевтической динамики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21"/>
        <w:gridCol w:w="6050"/>
      </w:tblGrid>
      <w:tr w:rsidR="0062438C" w14:paraId="1E69A4C0" w14:textId="77777777" w:rsidTr="00A27935">
        <w:tc>
          <w:tcPr>
            <w:tcW w:w="3521" w:type="dxa"/>
          </w:tcPr>
          <w:p w14:paraId="222CB53F" w14:textId="77777777" w:rsidR="0062438C" w:rsidRPr="004601FD" w:rsidRDefault="0062438C" w:rsidP="00D73F13">
            <w:pPr>
              <w:spacing w:line="360" w:lineRule="auto"/>
              <w:jc w:val="both"/>
              <w:rPr>
                <w:b/>
              </w:rPr>
            </w:pPr>
            <w:r w:rsidRPr="004601FD">
              <w:rPr>
                <w:b/>
              </w:rPr>
              <w:t>Медицинская услуга</w:t>
            </w:r>
          </w:p>
        </w:tc>
        <w:tc>
          <w:tcPr>
            <w:tcW w:w="6050" w:type="dxa"/>
          </w:tcPr>
          <w:p w14:paraId="2831ED4E" w14:textId="77777777" w:rsidR="0062438C" w:rsidRPr="004601FD" w:rsidRDefault="0062438C" w:rsidP="00D73F13">
            <w:pPr>
              <w:spacing w:line="360" w:lineRule="auto"/>
              <w:jc w:val="both"/>
              <w:rPr>
                <w:b/>
              </w:rPr>
            </w:pPr>
            <w:r w:rsidRPr="004601FD">
              <w:rPr>
                <w:b/>
              </w:rPr>
              <w:t xml:space="preserve">Применение </w:t>
            </w:r>
          </w:p>
        </w:tc>
      </w:tr>
      <w:tr w:rsidR="0062438C" w:rsidRPr="00C43F75" w14:paraId="348B4C30" w14:textId="77777777" w:rsidTr="00A27935">
        <w:tc>
          <w:tcPr>
            <w:tcW w:w="3521" w:type="dxa"/>
          </w:tcPr>
          <w:p w14:paraId="55E2244D" w14:textId="77777777" w:rsidR="0062438C" w:rsidRPr="004601FD" w:rsidRDefault="0062438C" w:rsidP="00D73F13">
            <w:pPr>
              <w:pStyle w:val="ConsPlusNormal"/>
              <w:ind w:left="36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601FD">
              <w:rPr>
                <w:rFonts w:ascii="Calibri" w:hAnsi="Calibri" w:cs="Times New Roman"/>
                <w:b/>
                <w:sz w:val="22"/>
                <w:szCs w:val="22"/>
              </w:rPr>
              <w:t>Психологическая адаптация</w:t>
            </w:r>
          </w:p>
          <w:p w14:paraId="5F9793E8" w14:textId="77777777" w:rsidR="0062438C" w:rsidRPr="004601FD" w:rsidRDefault="0062438C" w:rsidP="00D73F13">
            <w:pPr>
              <w:pStyle w:val="ConsPlusNormal"/>
              <w:ind w:left="36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50" w:type="dxa"/>
          </w:tcPr>
          <w:p w14:paraId="551227BC" w14:textId="6689843A" w:rsidR="0062438C" w:rsidRPr="004601FD" w:rsidRDefault="0062438C" w:rsidP="00D73F13">
            <w:pPr>
              <w:pStyle w:val="af9"/>
              <w:jc w:val="both"/>
              <w:rPr>
                <w:rFonts w:ascii="Calibri" w:hAnsi="Calibri"/>
                <w:sz w:val="22"/>
                <w:szCs w:val="22"/>
              </w:rPr>
            </w:pPr>
            <w:r w:rsidRPr="004601FD">
              <w:rPr>
                <w:rFonts w:ascii="Calibri" w:eastAsia="MS Mincho" w:hAnsi="Calibri" w:cs="Times"/>
                <w:sz w:val="22"/>
                <w:szCs w:val="22"/>
              </w:rPr>
              <w:t>приспособление человека к существующим в обществе требованиям и критериям оценки за счет присвоения норм и ценностей данного общества.</w:t>
            </w:r>
            <w:r w:rsidRPr="004601F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У лиц с зависимостями психологическая адаптация нарушена, вплоть до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полной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дезадаптации. В процессе лечения одним из важных направлений работы является восстановление психологической адаптации к трезвому образу жизни.</w:t>
            </w:r>
            <w:r w:rsidR="00D73F13">
              <w:rPr>
                <w:rFonts w:ascii="Calibri" w:hAnsi="Calibri"/>
                <w:sz w:val="22"/>
                <w:szCs w:val="22"/>
              </w:rPr>
              <w:t xml:space="preserve"> Для пациентов с амнестическим синдромом проводится ежедневно.</w:t>
            </w:r>
            <w:r w:rsidR="00B21850">
              <w:rPr>
                <w:rFonts w:ascii="Calibri" w:hAnsi="Calibri"/>
                <w:sz w:val="22"/>
                <w:szCs w:val="22"/>
              </w:rPr>
              <w:t xml:space="preserve"> Обязательно включает тренировку когнитивных функций.</w:t>
            </w:r>
          </w:p>
        </w:tc>
      </w:tr>
      <w:tr w:rsidR="0062438C" w:rsidRPr="00C43F75" w14:paraId="18354074" w14:textId="77777777" w:rsidTr="00A27935">
        <w:trPr>
          <w:trHeight w:val="61"/>
        </w:trPr>
        <w:tc>
          <w:tcPr>
            <w:tcW w:w="3521" w:type="dxa"/>
          </w:tcPr>
          <w:p w14:paraId="5EF68EB3" w14:textId="77777777" w:rsidR="0062438C" w:rsidRPr="004601FD" w:rsidRDefault="0062438C" w:rsidP="00D73F13">
            <w:pPr>
              <w:pStyle w:val="ConsPlusNormal"/>
              <w:ind w:left="36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601FD">
              <w:rPr>
                <w:rFonts w:ascii="Calibri" w:hAnsi="Calibri" w:cs="Times New Roman"/>
                <w:b/>
                <w:sz w:val="22"/>
                <w:szCs w:val="22"/>
              </w:rPr>
              <w:t>Психологическое консультирование</w:t>
            </w:r>
          </w:p>
          <w:p w14:paraId="5D6C357A" w14:textId="77777777" w:rsidR="0062438C" w:rsidRPr="004601FD" w:rsidRDefault="0062438C" w:rsidP="00D73F13">
            <w:pPr>
              <w:pStyle w:val="ConsPlusNormal"/>
              <w:ind w:left="36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601FD">
              <w:rPr>
                <w:rFonts w:ascii="Calibri" w:hAnsi="Calibri" w:cs="Times New Roman"/>
                <w:b/>
                <w:sz w:val="22"/>
                <w:szCs w:val="22"/>
              </w:rPr>
              <w:t>-Семейное психологическое консультирование</w:t>
            </w:r>
          </w:p>
          <w:p w14:paraId="1B4C7FA2" w14:textId="77777777" w:rsidR="0062438C" w:rsidRPr="004601FD" w:rsidRDefault="0062438C" w:rsidP="00D73F13">
            <w:pPr>
              <w:pStyle w:val="ConsPlusNormal"/>
              <w:ind w:left="36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6050" w:type="dxa"/>
          </w:tcPr>
          <w:p w14:paraId="231FDB85" w14:textId="50B1D6DD" w:rsidR="0062438C" w:rsidRPr="00571C2F" w:rsidRDefault="0062438C" w:rsidP="00A27935">
            <w:pPr>
              <w:widowControl w:val="0"/>
              <w:autoSpaceDE w:val="0"/>
              <w:autoSpaceDN w:val="0"/>
              <w:adjustRightInd w:val="0"/>
              <w:rPr>
                <w:rFonts w:eastAsia="MS Mincho" w:cs="Trebuchet MS"/>
              </w:rPr>
            </w:pPr>
            <w:r w:rsidRPr="00571C2F">
              <w:rPr>
                <w:rFonts w:eastAsia="MS Mincho" w:cs="Times"/>
              </w:rPr>
              <w:t xml:space="preserve">совокупность процедур, направленных на помощь человеку в разрешении проблем и принятии решений относительно профессиональной карьеры, брака, семьи, совершенствования личности и межличностных отношений. </w:t>
            </w:r>
            <w:r w:rsidR="00A27935" w:rsidRPr="00571C2F">
              <w:rPr>
                <w:rFonts w:eastAsia="MS Mincho" w:cs="Times"/>
              </w:rPr>
              <w:t>У пациентов с амнестическим синдромом</w:t>
            </w:r>
            <w:r w:rsidRPr="00571C2F">
              <w:rPr>
                <w:rFonts w:eastAsia="MS Mincho" w:cs="Times"/>
              </w:rPr>
              <w:t xml:space="preserve"> </w:t>
            </w:r>
            <w:r w:rsidR="00A27935" w:rsidRPr="00571C2F">
              <w:rPr>
                <w:rFonts w:eastAsia="MS Mincho" w:cs="Times"/>
              </w:rPr>
              <w:t>необходимо</w:t>
            </w:r>
            <w:r w:rsidRPr="00571C2F">
              <w:rPr>
                <w:rFonts w:eastAsia="MS Mincho" w:cs="Times"/>
              </w:rPr>
              <w:t xml:space="preserve"> семейное консультирование:</w:t>
            </w:r>
            <w:r w:rsidRPr="00571C2F">
              <w:rPr>
                <w:rFonts w:eastAsia="MS Mincho" w:cs="Trebuchet MS"/>
              </w:rPr>
              <w:t xml:space="preserve"> </w:t>
            </w:r>
            <w:r w:rsidR="00C6345B" w:rsidRPr="00571C2F">
              <w:rPr>
                <w:rFonts w:eastAsia="MS Mincho" w:cs="Trebuchet MS"/>
              </w:rPr>
              <w:t xml:space="preserve">сюда </w:t>
            </w:r>
            <w:r w:rsidRPr="00571C2F">
              <w:rPr>
                <w:rFonts w:eastAsia="MS Mincho" w:cs="Trebuchet MS"/>
              </w:rPr>
              <w:t>относится не</w:t>
            </w:r>
            <w:r w:rsidRPr="004601FD">
              <w:rPr>
                <w:rFonts w:eastAsia="MS Mincho" w:cs="Trebuchet MS"/>
                <w:lang w:val="en-US"/>
              </w:rPr>
              <w:t> </w:t>
            </w:r>
            <w:r w:rsidRPr="00571C2F">
              <w:rPr>
                <w:rFonts w:eastAsia="MS Mincho" w:cs="Trebuchet MS"/>
              </w:rPr>
              <w:t>только непосредственная работа с</w:t>
            </w:r>
            <w:r w:rsidRPr="004601FD">
              <w:rPr>
                <w:rFonts w:eastAsia="MS Mincho" w:cs="Trebuchet MS"/>
                <w:lang w:val="en-US"/>
              </w:rPr>
              <w:t> </w:t>
            </w:r>
            <w:r w:rsidRPr="00571C2F">
              <w:rPr>
                <w:rFonts w:eastAsia="MS Mincho" w:cs="Trebuchet MS"/>
              </w:rPr>
              <w:t>родствен</w:t>
            </w:r>
            <w:r w:rsidR="00A27935" w:rsidRPr="00571C2F">
              <w:rPr>
                <w:rFonts w:eastAsia="MS Mincho" w:cs="Trebuchet MS"/>
              </w:rPr>
              <w:t xml:space="preserve">никами зависимых, но и с парами, </w:t>
            </w:r>
            <w:r w:rsidRPr="00571C2F">
              <w:rPr>
                <w:rFonts w:eastAsia="MS Mincho" w:cs="Trebuchet MS"/>
              </w:rPr>
              <w:t>консультирование по</w:t>
            </w:r>
            <w:r w:rsidRPr="004601FD">
              <w:rPr>
                <w:rFonts w:eastAsia="MS Mincho" w:cs="Trebuchet MS"/>
                <w:lang w:val="en-US"/>
              </w:rPr>
              <w:t> </w:t>
            </w:r>
            <w:r w:rsidRPr="00571C2F">
              <w:rPr>
                <w:rFonts w:eastAsia="MS Mincho" w:cs="Trebuchet MS"/>
              </w:rPr>
              <w:t>вопросам детско-родительских отношений, а</w:t>
            </w:r>
            <w:r w:rsidRPr="004601FD">
              <w:rPr>
                <w:rFonts w:eastAsia="MS Mincho" w:cs="Trebuchet MS"/>
                <w:lang w:val="en-US"/>
              </w:rPr>
              <w:t> </w:t>
            </w:r>
            <w:r w:rsidRPr="00571C2F">
              <w:rPr>
                <w:rFonts w:eastAsia="MS Mincho" w:cs="Trebuchet MS"/>
              </w:rPr>
              <w:t>также взаимоотношений с</w:t>
            </w:r>
            <w:r w:rsidRPr="004601FD">
              <w:rPr>
                <w:rFonts w:eastAsia="MS Mincho" w:cs="Trebuchet MS"/>
                <w:lang w:val="en-US"/>
              </w:rPr>
              <w:t> </w:t>
            </w:r>
            <w:r w:rsidRPr="00571C2F">
              <w:rPr>
                <w:rFonts w:eastAsia="MS Mincho" w:cs="Trebuchet MS"/>
              </w:rPr>
              <w:t>родителям</w:t>
            </w:r>
            <w:r w:rsidR="00A27935" w:rsidRPr="00571C2F">
              <w:rPr>
                <w:rFonts w:eastAsia="MS Mincho" w:cs="Trebuchet MS"/>
              </w:rPr>
              <w:t>и и</w:t>
            </w:r>
            <w:r w:rsidR="00A27935">
              <w:rPr>
                <w:rFonts w:eastAsia="MS Mincho" w:cs="Trebuchet MS"/>
                <w:lang w:val="en-US"/>
              </w:rPr>
              <w:t> </w:t>
            </w:r>
            <w:r w:rsidR="00A27935" w:rsidRPr="00571C2F">
              <w:rPr>
                <w:rFonts w:eastAsia="MS Mincho" w:cs="Trebuchet MS"/>
              </w:rPr>
              <w:t>родственниками мужа / жены.</w:t>
            </w:r>
          </w:p>
        </w:tc>
      </w:tr>
      <w:tr w:rsidR="0062438C" w:rsidRPr="00C43F75" w14:paraId="5D8414A6" w14:textId="77777777" w:rsidTr="00A27935">
        <w:tc>
          <w:tcPr>
            <w:tcW w:w="3521" w:type="dxa"/>
          </w:tcPr>
          <w:p w14:paraId="4DF67263" w14:textId="77777777" w:rsidR="0062438C" w:rsidRPr="004601FD" w:rsidRDefault="0062438C" w:rsidP="00D73F13">
            <w:pPr>
              <w:pStyle w:val="ConsPlusNormal"/>
              <w:ind w:left="36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601FD">
              <w:rPr>
                <w:rFonts w:ascii="Calibri" w:hAnsi="Calibri" w:cs="Times New Roman"/>
                <w:b/>
                <w:sz w:val="22"/>
                <w:szCs w:val="22"/>
              </w:rPr>
              <w:t>Психологическая коррекция</w:t>
            </w:r>
          </w:p>
          <w:p w14:paraId="028F2E6A" w14:textId="77777777" w:rsidR="0062438C" w:rsidRPr="004601FD" w:rsidRDefault="0062438C" w:rsidP="00D73F13">
            <w:pPr>
              <w:pStyle w:val="ConsPlusNormal"/>
              <w:ind w:left="36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601FD">
              <w:rPr>
                <w:rFonts w:ascii="Calibri" w:hAnsi="Calibri" w:cs="Times New Roman"/>
                <w:b/>
                <w:sz w:val="22"/>
                <w:szCs w:val="22"/>
              </w:rPr>
              <w:t>-Индивидуальная психологическая коррекция</w:t>
            </w:r>
          </w:p>
          <w:p w14:paraId="3A92A58D" w14:textId="77777777" w:rsidR="0062438C" w:rsidRPr="004601FD" w:rsidRDefault="0062438C" w:rsidP="00A27935">
            <w:pPr>
              <w:pStyle w:val="ConsPlusNormal"/>
              <w:ind w:left="36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6050" w:type="dxa"/>
          </w:tcPr>
          <w:p w14:paraId="26E5EB64" w14:textId="7B457C33" w:rsidR="0062438C" w:rsidRPr="004601FD" w:rsidRDefault="0062438C" w:rsidP="00A27935">
            <w:pPr>
              <w:widowControl w:val="0"/>
              <w:autoSpaceDE w:val="0"/>
              <w:autoSpaceDN w:val="0"/>
              <w:adjustRightInd w:val="0"/>
              <w:spacing w:after="128"/>
              <w:rPr>
                <w:rFonts w:eastAsia="MS Mincho" w:cs="Helvetica"/>
                <w:lang w:val="en-US"/>
              </w:rPr>
            </w:pPr>
            <w:proofErr w:type="gramStart"/>
            <w:r>
              <w:t>Это о</w:t>
            </w:r>
            <w:r w:rsidRPr="004601FD">
              <w:t xml:space="preserve">дин из видов психологической помощи, как и психологическое консультирование, психотерапия, </w:t>
            </w:r>
            <w:r>
              <w:t xml:space="preserve">психологическая коррекция </w:t>
            </w:r>
            <w:r w:rsidRPr="00571C2F">
              <w:rPr>
                <w:rFonts w:eastAsia="MS Mincho" w:cs="Helvetica"/>
              </w:rPr>
              <w:t xml:space="preserve">направлена на исправление особенностей психологического развития, не соответствующих оптимальной модели, с помощью специальных средств психологического воздействия; а также — деятельность, направленная на формирование у человека нужных психологических качеств для поддержания трезвости, повышения его </w:t>
            </w:r>
            <w:hyperlink r:id="rId9" w:history="1">
              <w:r w:rsidRPr="00571C2F">
                <w:rPr>
                  <w:rFonts w:eastAsia="MS Mincho" w:cs="Helvetica"/>
                </w:rPr>
                <w:t>социализации</w:t>
              </w:r>
            </w:hyperlink>
            <w:r w:rsidRPr="00571C2F">
              <w:rPr>
                <w:rFonts w:eastAsia="MS Mincho" w:cs="Helvetica"/>
              </w:rPr>
              <w:t xml:space="preserve"> и </w:t>
            </w:r>
            <w:hyperlink r:id="rId10" w:history="1">
              <w:r w:rsidRPr="00571C2F">
                <w:rPr>
                  <w:rFonts w:eastAsia="MS Mincho" w:cs="Helvetica"/>
                </w:rPr>
                <w:t>адаптации</w:t>
              </w:r>
            </w:hyperlink>
            <w:r w:rsidRPr="00571C2F">
              <w:rPr>
                <w:rFonts w:eastAsia="MS Mincho" w:cs="Helvetica"/>
              </w:rPr>
              <w:t xml:space="preserve"> к изменяющимся жизненным условиям.</w:t>
            </w:r>
            <w:proofErr w:type="gramEnd"/>
            <w:r w:rsidRPr="00571C2F">
              <w:rPr>
                <w:rFonts w:eastAsia="MS Mincho" w:cs="Helvetica"/>
              </w:rPr>
              <w:t xml:space="preserve"> </w:t>
            </w:r>
            <w:r w:rsidR="00A27935">
              <w:rPr>
                <w:rFonts w:eastAsia="MS Mincho" w:cs="Times"/>
                <w:lang w:val="en-US"/>
              </w:rPr>
              <w:t xml:space="preserve">У больных с амнестическим синдромом проводится </w:t>
            </w:r>
            <w:r w:rsidR="00A27935">
              <w:rPr>
                <w:rFonts w:eastAsia="MS Mincho" w:cs="Times"/>
                <w:lang w:val="en-US"/>
              </w:rPr>
              <w:lastRenderedPageBreak/>
              <w:t>индивидуально.</w:t>
            </w:r>
          </w:p>
        </w:tc>
      </w:tr>
      <w:tr w:rsidR="0062438C" w:rsidRPr="00C43F75" w14:paraId="30DAE5CF" w14:textId="77777777" w:rsidTr="00A27935">
        <w:tc>
          <w:tcPr>
            <w:tcW w:w="3521" w:type="dxa"/>
          </w:tcPr>
          <w:p w14:paraId="2F18FC6C" w14:textId="77777777" w:rsidR="0062438C" w:rsidRPr="004601FD" w:rsidRDefault="0062438C" w:rsidP="00D73F13">
            <w:pPr>
              <w:pStyle w:val="ConsPlusNormal"/>
              <w:ind w:left="36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601FD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>Трудотерапия</w:t>
            </w:r>
          </w:p>
          <w:p w14:paraId="6C988616" w14:textId="77777777" w:rsidR="0062438C" w:rsidRPr="004601FD" w:rsidRDefault="0062438C" w:rsidP="00D73F1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050" w:type="dxa"/>
          </w:tcPr>
          <w:p w14:paraId="325CE571" w14:textId="77777777" w:rsidR="0062438C" w:rsidRPr="004601FD" w:rsidRDefault="0062438C" w:rsidP="00D73F13">
            <w:pPr>
              <w:jc w:val="both"/>
            </w:pPr>
            <w:r w:rsidRPr="004601FD">
              <w:t xml:space="preserve">Основная цель трудотерапии в наркологии: привить пациентам элементарные основные умения труда, умение адекватно воспринимать ежедневную работу. Трудотерапия помогает человеку относиться положительно к своему труду и вырабатывать навык трудиться, повышать мотивацию к трудовой деятельности, обучение </w:t>
            </w:r>
            <w:proofErr w:type="gramStart"/>
            <w:r w:rsidRPr="004601FD">
              <w:t>посредственному</w:t>
            </w:r>
            <w:proofErr w:type="gramEnd"/>
            <w:r w:rsidRPr="004601FD">
              <w:t xml:space="preserve"> труду. Человек начинает себя чувствовать полноценным членом общества, значимым, востребованным, полезным. Ценность собственного труда вырабатывает уважение к работе другого, что сближает и развивает правильное отношение к деятельности в целом. Центральной задачей метода является адаптация больного к социуму посредством его включения в активную трудовую деятельность, моделируемую в стационаре или на производстве. Метод динамичный, по мере возрастания ответственности в отношении отдельных поручений, труда, пациенту поручают рационально распределить бытовые задания между коллегами, и показать пример в выполнении задания, данная методика помогает пациенту развить самостоятельность и межличностные коммуникации.</w:t>
            </w:r>
          </w:p>
        </w:tc>
      </w:tr>
      <w:tr w:rsidR="0062438C" w:rsidRPr="00C43F75" w14:paraId="3BC396F3" w14:textId="77777777" w:rsidTr="00A27935">
        <w:tc>
          <w:tcPr>
            <w:tcW w:w="3521" w:type="dxa"/>
          </w:tcPr>
          <w:p w14:paraId="58AF1428" w14:textId="77777777" w:rsidR="0062438C" w:rsidRPr="004601FD" w:rsidRDefault="0062438C" w:rsidP="00D73F13">
            <w:pPr>
              <w:pStyle w:val="ConsPlusNormal"/>
              <w:ind w:left="36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601FD">
              <w:rPr>
                <w:rFonts w:ascii="Calibri" w:hAnsi="Calibri" w:cs="Times New Roman"/>
                <w:b/>
                <w:sz w:val="22"/>
                <w:szCs w:val="22"/>
              </w:rPr>
              <w:t>Терапия средой</w:t>
            </w:r>
          </w:p>
          <w:p w14:paraId="4FA53A31" w14:textId="77777777" w:rsidR="0062438C" w:rsidRPr="004601FD" w:rsidRDefault="0062438C" w:rsidP="00D73F13">
            <w:pPr>
              <w:jc w:val="both"/>
              <w:rPr>
                <w:b/>
              </w:rPr>
            </w:pPr>
          </w:p>
        </w:tc>
        <w:tc>
          <w:tcPr>
            <w:tcW w:w="6050" w:type="dxa"/>
          </w:tcPr>
          <w:p w14:paraId="10B646B7" w14:textId="77777777" w:rsidR="0062438C" w:rsidRPr="004601FD" w:rsidRDefault="0062438C" w:rsidP="00D73F13">
            <w:pPr>
              <w:ind w:firstLine="720"/>
              <w:jc w:val="both"/>
            </w:pPr>
            <w:r w:rsidRPr="004601FD">
              <w:t>Использование терапевтического потенциала взаимодействия больного с окружением, средой. Это искусственно созданная среда функционирования больных, в которой реализуется терапевтическая программа, включает систему контроля, поощрения или порицания, ответственности и психологической поддержки, что в значительной степени гарантирует предотвращение срывов или рецидивов заболевания. Терапия средой является терапевтическим инструментом реадаптации и ресоциализации, защищает больных от негативного воздействия наркоманической/алкогольной среды (субкультуры) и, прежде всего, от потребления наркотиков/алкоголя, а также в значительной степени моделирует их функционирование в открытом обществе.</w:t>
            </w:r>
          </w:p>
        </w:tc>
      </w:tr>
      <w:tr w:rsidR="0062438C" w:rsidRPr="00C43F75" w14:paraId="659DBAFF" w14:textId="77777777" w:rsidTr="00A27935">
        <w:tc>
          <w:tcPr>
            <w:tcW w:w="3521" w:type="dxa"/>
          </w:tcPr>
          <w:p w14:paraId="5982B228" w14:textId="77777777" w:rsidR="0062438C" w:rsidRPr="004601FD" w:rsidRDefault="0062438C" w:rsidP="00D73F13">
            <w:pPr>
              <w:pStyle w:val="ConsPlusNormal"/>
              <w:ind w:left="36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601FD">
              <w:rPr>
                <w:rFonts w:ascii="Calibri" w:hAnsi="Calibri" w:cs="Times New Roman"/>
                <w:b/>
                <w:sz w:val="22"/>
                <w:szCs w:val="22"/>
              </w:rPr>
              <w:t>Арттерапия</w:t>
            </w:r>
          </w:p>
          <w:p w14:paraId="05F9861F" w14:textId="77777777" w:rsidR="0062438C" w:rsidRPr="004601FD" w:rsidRDefault="0062438C" w:rsidP="00D73F13">
            <w:pPr>
              <w:pStyle w:val="ConsPlusNormal"/>
              <w:ind w:left="36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6050" w:type="dxa"/>
          </w:tcPr>
          <w:p w14:paraId="509B01B7" w14:textId="77777777" w:rsidR="0062438C" w:rsidRPr="004601FD" w:rsidRDefault="0062438C" w:rsidP="00D73F13">
            <w:r w:rsidRPr="004601FD">
              <w:rPr>
                <w:rFonts w:eastAsia="MS Mincho" w:cs="Helvetica"/>
              </w:rPr>
              <w:t xml:space="preserve">Это вид </w:t>
            </w:r>
            <w:hyperlink r:id="rId11" w:history="1">
              <w:r w:rsidRPr="004601FD">
                <w:rPr>
                  <w:rFonts w:eastAsia="MS Mincho" w:cs="Helvetica"/>
                </w:rPr>
                <w:t>психотерапии</w:t>
              </w:r>
            </w:hyperlink>
            <w:r w:rsidRPr="004601FD">
              <w:rPr>
                <w:rFonts w:eastAsia="MS Mincho" w:cs="Helvetica"/>
              </w:rPr>
              <w:t xml:space="preserve"> и </w:t>
            </w:r>
            <w:hyperlink r:id="rId12" w:history="1">
              <w:r w:rsidRPr="004601FD">
                <w:rPr>
                  <w:rFonts w:eastAsia="MS Mincho" w:cs="Helvetica"/>
                </w:rPr>
                <w:t>психологической коррекции</w:t>
              </w:r>
            </w:hyperlink>
            <w:r w:rsidRPr="004601FD">
              <w:rPr>
                <w:rFonts w:eastAsia="MS Mincho" w:cs="Helvetica"/>
              </w:rPr>
              <w:t xml:space="preserve">, основанный на </w:t>
            </w:r>
            <w:hyperlink r:id="rId13" w:history="1">
              <w:r w:rsidRPr="004601FD">
                <w:rPr>
                  <w:rFonts w:eastAsia="MS Mincho" w:cs="Helvetica"/>
                </w:rPr>
                <w:t>искусстве</w:t>
              </w:r>
            </w:hyperlink>
            <w:r w:rsidRPr="004601FD">
              <w:rPr>
                <w:rFonts w:eastAsia="MS Mincho" w:cs="Helvetica"/>
              </w:rPr>
              <w:t xml:space="preserve"> и </w:t>
            </w:r>
            <w:hyperlink r:id="rId14" w:history="1">
              <w:r w:rsidRPr="004601FD">
                <w:rPr>
                  <w:rFonts w:eastAsia="MS Mincho" w:cs="Helvetica"/>
                </w:rPr>
                <w:t>творчестве</w:t>
              </w:r>
            </w:hyperlink>
            <w:r w:rsidRPr="004601FD">
              <w:rPr>
                <w:rFonts w:eastAsia="MS Mincho" w:cs="Helvetica"/>
              </w:rPr>
              <w:t xml:space="preserve">. Чаще под арт-терапией подразумевается терапия </w:t>
            </w:r>
            <w:hyperlink r:id="rId15" w:history="1">
              <w:r w:rsidRPr="004601FD">
                <w:rPr>
                  <w:rFonts w:eastAsia="MS Mincho" w:cs="Helvetica"/>
                </w:rPr>
                <w:t>изобразительным</w:t>
              </w:r>
            </w:hyperlink>
            <w:r w:rsidRPr="004601FD">
              <w:rPr>
                <w:rFonts w:eastAsia="MS Mincho" w:cs="Helvetica"/>
              </w:rPr>
              <w:t xml:space="preserve"> творчеством с целью воздействия на психоэмоциональное состояние пациента</w:t>
            </w:r>
            <w:r w:rsidRPr="004601FD">
              <w:t>. Метод позволяет использовать продукты творчества для оценки динамики состояния. Арт-терапевтическая работа способствует раскрытию творческого потенциала пациента</w:t>
            </w:r>
            <w:r w:rsidRPr="004601FD">
              <w:rPr>
                <w:b/>
                <w:i/>
                <w:position w:val="5"/>
              </w:rPr>
              <w:t>С</w:t>
            </w:r>
            <w:r w:rsidRPr="004601FD">
              <w:t xml:space="preserve">. Применяется у пациентов с </w:t>
            </w:r>
            <w:proofErr w:type="gramStart"/>
            <w:r w:rsidRPr="004601FD">
              <w:t>выраженной</w:t>
            </w:r>
            <w:proofErr w:type="gramEnd"/>
            <w:r w:rsidRPr="004601FD">
              <w:t xml:space="preserve"> алекситемией, а также когда необходимо </w:t>
            </w:r>
            <w:r w:rsidRPr="004601FD">
              <w:lastRenderedPageBreak/>
              <w:t>обеспечить эффективное безопасное эмоциональное отреагирование патогенных, задержанных эмоций.</w:t>
            </w:r>
          </w:p>
        </w:tc>
      </w:tr>
      <w:tr w:rsidR="0062438C" w:rsidRPr="00C43F75" w14:paraId="74895B1D" w14:textId="77777777" w:rsidTr="00A27935">
        <w:tc>
          <w:tcPr>
            <w:tcW w:w="3521" w:type="dxa"/>
          </w:tcPr>
          <w:p w14:paraId="6F1BA997" w14:textId="77777777" w:rsidR="0062438C" w:rsidRPr="004601FD" w:rsidRDefault="0062438C" w:rsidP="00D73F13">
            <w:pPr>
              <w:pStyle w:val="ConsPlusNormal"/>
              <w:ind w:left="36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601FD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>Социально-реабилитационная работа</w:t>
            </w:r>
          </w:p>
          <w:p w14:paraId="134607B6" w14:textId="77777777" w:rsidR="0062438C" w:rsidRPr="004601FD" w:rsidRDefault="0062438C" w:rsidP="00D73F13">
            <w:pPr>
              <w:pStyle w:val="ConsPlusNormal"/>
              <w:ind w:left="36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6050" w:type="dxa"/>
          </w:tcPr>
          <w:p w14:paraId="00A27C5B" w14:textId="283A35EC" w:rsidR="0062438C" w:rsidRPr="004601FD" w:rsidRDefault="0062438C" w:rsidP="00D73F13">
            <w:pPr>
              <w:pStyle w:val="a3"/>
              <w:rPr>
                <w:sz w:val="22"/>
                <w:szCs w:val="22"/>
              </w:rPr>
            </w:pPr>
            <w:r w:rsidRPr="004601FD">
              <w:rPr>
                <w:sz w:val="22"/>
                <w:szCs w:val="22"/>
              </w:rPr>
              <w:t>система медицинских, психологических, воспитательных, образовательных, социальных, правовых, трудовых мер, направленных на личностную реадаптацию больных, их ресоциализацию и реинтеграцию в общество при условии отказа от употребления ПАВ, вызывающих зависимость. Целью социально-реабилитационной работы является восстановление (формирование) нормативного личностного и социального статуса больного на основе раскрытия и развития его интеллектуального, нравственного, эмоционального, творческого потенциала.</w:t>
            </w:r>
            <w:r w:rsidR="00883DDC">
              <w:rPr>
                <w:sz w:val="22"/>
                <w:szCs w:val="22"/>
              </w:rPr>
              <w:t xml:space="preserve"> Возможности социально-реабилитационной работы ограничены степенью нарушений когнитивных функций.</w:t>
            </w:r>
          </w:p>
        </w:tc>
      </w:tr>
    </w:tbl>
    <w:p w14:paraId="4258AEFE" w14:textId="77777777" w:rsidR="004F5081" w:rsidRDefault="004F5081" w:rsidP="0062438C">
      <w:pPr>
        <w:spacing w:after="0" w:line="360" w:lineRule="auto"/>
        <w:ind w:firstLine="708"/>
        <w:jc w:val="both"/>
      </w:pPr>
    </w:p>
    <w:p w14:paraId="1D2BDFBF" w14:textId="77777777" w:rsidR="00221A7A" w:rsidRDefault="004F5081" w:rsidP="003E6738">
      <w:pPr>
        <w:spacing w:after="0" w:line="240" w:lineRule="auto"/>
        <w:ind w:firstLine="708"/>
        <w:jc w:val="both"/>
        <w:rPr>
          <w:sz w:val="24"/>
          <w:szCs w:val="24"/>
        </w:rPr>
      </w:pPr>
      <w:r w:rsidRPr="003E6738">
        <w:rPr>
          <w:sz w:val="24"/>
          <w:szCs w:val="24"/>
        </w:rPr>
        <w:t>При амнестическом синдроме активная психотерапия показана при достаточном восстановлении когнитивных функций. В этом случае целесообразно  использовать методики эмоциональной поддержки, оптимизации, развития когнитивных функций.</w:t>
      </w:r>
    </w:p>
    <w:p w14:paraId="49D055AB" w14:textId="77777777" w:rsidR="00221A7A" w:rsidRDefault="00221A7A" w:rsidP="003E6738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257026F3" w14:textId="52932F77" w:rsidR="00DC278D" w:rsidRPr="003E6738" w:rsidRDefault="00DC278D" w:rsidP="0062438C">
      <w:pPr>
        <w:shd w:val="clear" w:color="auto" w:fill="FFFFFF"/>
        <w:spacing w:after="0" w:line="360" w:lineRule="auto"/>
        <w:ind w:firstLine="708"/>
        <w:jc w:val="both"/>
        <w:outlineLvl w:val="3"/>
        <w:rPr>
          <w:bCs/>
          <w:sz w:val="24"/>
          <w:szCs w:val="24"/>
        </w:rPr>
      </w:pPr>
      <w:proofErr w:type="gramStart"/>
      <w:r w:rsidRPr="003E6738">
        <w:rPr>
          <w:bCs/>
          <w:sz w:val="24"/>
          <w:szCs w:val="24"/>
        </w:rPr>
        <w:t>П</w:t>
      </w:r>
      <w:r w:rsidR="0062438C" w:rsidRPr="003E6738">
        <w:rPr>
          <w:bCs/>
          <w:sz w:val="24"/>
          <w:szCs w:val="24"/>
        </w:rPr>
        <w:t>роведении</w:t>
      </w:r>
      <w:proofErr w:type="gramEnd"/>
      <w:r w:rsidR="0062438C" w:rsidRPr="003E6738">
        <w:rPr>
          <w:bCs/>
          <w:sz w:val="24"/>
          <w:szCs w:val="24"/>
        </w:rPr>
        <w:t xml:space="preserve"> предметно-опосредованной психотерапии («запретительной психотерапевтической процедуры», эмоционально-стрессовой психотерапии по А.Р.Довженко, В.Е.Рожнову) </w:t>
      </w:r>
      <w:r w:rsidRPr="003E6738">
        <w:rPr>
          <w:bCs/>
          <w:sz w:val="24"/>
          <w:szCs w:val="24"/>
        </w:rPr>
        <w:t xml:space="preserve">при выраженном амнестическом синдроме не </w:t>
      </w:r>
      <w:r w:rsidR="0062438C" w:rsidRPr="003E6738">
        <w:rPr>
          <w:bCs/>
          <w:sz w:val="24"/>
          <w:szCs w:val="24"/>
        </w:rPr>
        <w:t>рекомендуется</w:t>
      </w:r>
      <w:r w:rsidRPr="003E6738">
        <w:rPr>
          <w:bCs/>
          <w:sz w:val="24"/>
          <w:szCs w:val="24"/>
        </w:rPr>
        <w:t>.</w:t>
      </w:r>
      <w:r w:rsidR="0062438C" w:rsidRPr="003E6738">
        <w:rPr>
          <w:bCs/>
          <w:sz w:val="24"/>
          <w:szCs w:val="24"/>
        </w:rPr>
        <w:t xml:space="preserve"> </w:t>
      </w:r>
    </w:p>
    <w:p w14:paraId="37D70BBA" w14:textId="7BD7BDE9" w:rsidR="0062438C" w:rsidRPr="003E6738" w:rsidRDefault="00DC278D" w:rsidP="0062438C">
      <w:pPr>
        <w:shd w:val="clear" w:color="auto" w:fill="FFFFFF"/>
        <w:spacing w:after="0" w:line="360" w:lineRule="auto"/>
        <w:ind w:firstLine="708"/>
        <w:jc w:val="both"/>
        <w:outlineLvl w:val="3"/>
        <w:rPr>
          <w:bCs/>
          <w:sz w:val="24"/>
          <w:szCs w:val="24"/>
        </w:rPr>
      </w:pPr>
      <w:r w:rsidRPr="003E6738">
        <w:rPr>
          <w:bCs/>
          <w:sz w:val="24"/>
          <w:szCs w:val="24"/>
        </w:rPr>
        <w:t>При хорошем восстановлении когнитивных функций рекомендовано использование предметно-опосредованной психотерапии</w:t>
      </w:r>
      <w:r w:rsidR="0062438C" w:rsidRPr="003E6738">
        <w:rPr>
          <w:bCs/>
          <w:sz w:val="24"/>
          <w:szCs w:val="24"/>
        </w:rPr>
        <w:t xml:space="preserve"> в качестве монотехники без применения каких-либо медикаментозных препаратов или технических приборов. При проведении психотерапии, мотивирующей больного на прекращение приема психоактивного вещества, врач не должен вводить больного в заблуждение, говоря о введении или имплантации ему несуществующего препарата, или препарата с плацебо-эффектом, оперировать наукообразными терминами и давать заведомо ложную информацию о применении процедур или лека</w:t>
      </w:r>
      <w:proofErr w:type="gramStart"/>
      <w:r w:rsidR="0062438C" w:rsidRPr="003E6738">
        <w:rPr>
          <w:bCs/>
          <w:sz w:val="24"/>
          <w:szCs w:val="24"/>
        </w:rPr>
        <w:t>рств с пл</w:t>
      </w:r>
      <w:proofErr w:type="gramEnd"/>
      <w:r w:rsidR="0062438C" w:rsidRPr="003E6738">
        <w:rPr>
          <w:bCs/>
          <w:sz w:val="24"/>
          <w:szCs w:val="24"/>
        </w:rPr>
        <w:t xml:space="preserve">ацебо-эффектом. </w:t>
      </w:r>
      <w:proofErr w:type="gramStart"/>
      <w:r w:rsidR="0062438C" w:rsidRPr="003E6738">
        <w:rPr>
          <w:color w:val="000000"/>
          <w:spacing w:val="4"/>
          <w:sz w:val="24"/>
          <w:szCs w:val="24"/>
        </w:rPr>
        <w:t>Не допустимо</w:t>
      </w:r>
      <w:proofErr w:type="gramEnd"/>
      <w:r w:rsidR="0062438C" w:rsidRPr="003E6738">
        <w:rPr>
          <w:color w:val="000000"/>
          <w:spacing w:val="4"/>
          <w:sz w:val="24"/>
          <w:szCs w:val="24"/>
        </w:rPr>
        <w:t xml:space="preserve"> указывать на применение каких-либо лекарственных средств или методов (например, таблеток, инъекций дисульфирама, налтрексона для внутримышечной имплантации, внутримышечного введения или электростимуляции), если при этом производится применение других лекарственных средств или методов с так называемым плацебо-эффектом (например, сульфата магния и др.). </w:t>
      </w:r>
    </w:p>
    <w:p w14:paraId="4FE9B111" w14:textId="77777777" w:rsidR="0062438C" w:rsidRPr="003E6738" w:rsidRDefault="0062438C" w:rsidP="0062438C">
      <w:pPr>
        <w:shd w:val="clear" w:color="auto" w:fill="FFFFFF"/>
        <w:spacing w:after="0" w:line="360" w:lineRule="auto"/>
        <w:jc w:val="both"/>
        <w:outlineLvl w:val="3"/>
        <w:rPr>
          <w:b/>
          <w:bCs/>
          <w:color w:val="2E74B5"/>
          <w:sz w:val="24"/>
          <w:szCs w:val="24"/>
        </w:rPr>
      </w:pPr>
    </w:p>
    <w:p w14:paraId="252429C8" w14:textId="7D975A88" w:rsidR="0062438C" w:rsidRPr="003E6738" w:rsidRDefault="003E6738" w:rsidP="003E6738">
      <w:pPr>
        <w:pStyle w:val="1"/>
      </w:pPr>
      <w:bookmarkStart w:id="11" w:name="_Toc381983736"/>
      <w:bookmarkStart w:id="12" w:name="_Toc381984622"/>
      <w:bookmarkStart w:id="13" w:name="_Toc381989424"/>
      <w:bookmarkStart w:id="14" w:name="_Toc383778822"/>
      <w:r>
        <w:rPr>
          <w:lang w:val="ru-RU"/>
        </w:rPr>
        <w:t xml:space="preserve">7. </w:t>
      </w:r>
      <w:r w:rsidR="0062438C" w:rsidRPr="003E6738">
        <w:t xml:space="preserve">Школа для пациентов с </w:t>
      </w:r>
      <w:r w:rsidRPr="003E6738">
        <w:t>амнестическим синдромом</w:t>
      </w:r>
      <w:bookmarkEnd w:id="11"/>
      <w:bookmarkEnd w:id="12"/>
      <w:bookmarkEnd w:id="13"/>
      <w:bookmarkEnd w:id="14"/>
    </w:p>
    <w:p w14:paraId="7763A941" w14:textId="3301A589" w:rsidR="0062438C" w:rsidRDefault="0062438C" w:rsidP="0062438C">
      <w:pPr>
        <w:spacing w:after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Рекомендуется </w:t>
      </w:r>
      <w:r w:rsidRPr="00D42DDA">
        <w:rPr>
          <w:color w:val="000000"/>
        </w:rPr>
        <w:t xml:space="preserve">использование Школы </w:t>
      </w:r>
      <w:r>
        <w:rPr>
          <w:color w:val="000000"/>
        </w:rPr>
        <w:t xml:space="preserve">для пациентов с </w:t>
      </w:r>
      <w:r w:rsidR="00736D3C">
        <w:rPr>
          <w:color w:val="000000"/>
        </w:rPr>
        <w:t xml:space="preserve">амнестическим </w:t>
      </w:r>
      <w:r>
        <w:rPr>
          <w:color w:val="000000"/>
        </w:rPr>
        <w:t>синдромом</w:t>
      </w:r>
      <w:r w:rsidR="0044359E">
        <w:rPr>
          <w:color w:val="000000"/>
        </w:rPr>
        <w:t xml:space="preserve"> с достаточным восстановлением когнитивных функций </w:t>
      </w:r>
      <w:r w:rsidRPr="00D42DDA">
        <w:rPr>
          <w:color w:val="000000"/>
        </w:rPr>
        <w:t>–</w:t>
      </w:r>
      <w:r>
        <w:rPr>
          <w:color w:val="000000"/>
        </w:rPr>
        <w:t xml:space="preserve"> </w:t>
      </w:r>
      <w:r w:rsidRPr="00D42DDA">
        <w:rPr>
          <w:color w:val="000000"/>
        </w:rPr>
        <w:t>информационно-мот</w:t>
      </w:r>
      <w:r>
        <w:rPr>
          <w:color w:val="000000"/>
        </w:rPr>
        <w:t xml:space="preserve">ивационной </w:t>
      </w:r>
      <w:r>
        <w:rPr>
          <w:color w:val="000000"/>
        </w:rPr>
        <w:lastRenderedPageBreak/>
        <w:t>технологии, позволяющей вовлекать пациентов в обучающие программы с целью</w:t>
      </w:r>
      <w:r w:rsidRPr="00D42DDA">
        <w:rPr>
          <w:color w:val="000000"/>
        </w:rPr>
        <w:t xml:space="preserve"> </w:t>
      </w:r>
      <w:r>
        <w:rPr>
          <w:color w:val="000000"/>
        </w:rPr>
        <w:t>формировать</w:t>
      </w:r>
      <w:r w:rsidRPr="00D42DDA">
        <w:rPr>
          <w:color w:val="000000"/>
        </w:rPr>
        <w:t xml:space="preserve"> у них осознанную потребность вести трезвый образ жизни и достигать максимально продолжительных ремиссий. </w:t>
      </w:r>
    </w:p>
    <w:p w14:paraId="45612D61" w14:textId="77777777" w:rsidR="0062438C" w:rsidRDefault="0062438C" w:rsidP="0062438C">
      <w:pPr>
        <w:spacing w:after="0" w:line="360" w:lineRule="auto"/>
        <w:ind w:firstLine="709"/>
        <w:jc w:val="both"/>
      </w:pPr>
      <w:r w:rsidRPr="004F62AA">
        <w:t>Школа для пациентов – это совокупность средств и методов индивидуального и группового консультирования пациентов с целью повысить уровень их знаний, информированности и практических навыков, направленных на рациональное лечение заболевания, профилактику осложнений и повышение качества жизни.</w:t>
      </w:r>
      <w:r>
        <w:t xml:space="preserve"> </w:t>
      </w:r>
      <w:r w:rsidRPr="004F62AA">
        <w:t xml:space="preserve">Цель организации школ здоровья – повысить информированность пациентов о факторах риска возникновения алкогольной зависимости, </w:t>
      </w:r>
      <w:r>
        <w:t xml:space="preserve">о факторах риска возникновения срывов и рецидивов, </w:t>
      </w:r>
      <w:r w:rsidRPr="004F62AA">
        <w:t>сформировать в пациенте желание сохранить собственное здоровье, способствовать серьезному отношению к выполнению рекомендаций врача.</w:t>
      </w:r>
      <w:r>
        <w:t xml:space="preserve"> </w:t>
      </w:r>
    </w:p>
    <w:p w14:paraId="3C16CB5D" w14:textId="77777777" w:rsidR="0062438C" w:rsidRPr="00154CE3" w:rsidRDefault="0062438C" w:rsidP="0062438C">
      <w:pPr>
        <w:spacing w:after="0" w:line="360" w:lineRule="auto"/>
        <w:ind w:firstLine="709"/>
        <w:jc w:val="both"/>
      </w:pPr>
      <w:r w:rsidRPr="004F62AA">
        <w:t xml:space="preserve">В группы обучения рекомендуется включать пациентов со сходными </w:t>
      </w:r>
      <w:r>
        <w:t>характеристиками синдрома зависимости</w:t>
      </w:r>
      <w:r w:rsidRPr="004F62AA">
        <w:t xml:space="preserve">. </w:t>
      </w:r>
      <w:r w:rsidRPr="00154CE3">
        <w:t xml:space="preserve">При формировании групп необходимо учитывать также возраст слушателей, более взрослые пациенты требуют чаще индивидуальной работы, а для подростков программы группового обучения должны быть адаптированы с учетом особенностей их когнитивных способностей, жизненного опыта и т.д. </w:t>
      </w:r>
    </w:p>
    <w:p w14:paraId="5184828E" w14:textId="77777777" w:rsidR="0062438C" w:rsidRDefault="0062438C" w:rsidP="0062438C">
      <w:pPr>
        <w:pStyle w:val="af9"/>
        <w:spacing w:before="0" w:beforeAutospacing="0" w:after="0" w:afterAutospacing="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154CE3">
        <w:rPr>
          <w:rFonts w:ascii="Calibri" w:hAnsi="Calibri"/>
          <w:sz w:val="22"/>
          <w:szCs w:val="22"/>
        </w:rPr>
        <w:t>Программа обучения состоит из цикла структурированных занятий, продолжительностью по 60-90 минут каждое. Начальные занятия могут быть посвящены общим знаниям о проблеме зависимости</w:t>
      </w:r>
      <w:r>
        <w:rPr>
          <w:rFonts w:ascii="Calibri" w:hAnsi="Calibri"/>
          <w:sz w:val="22"/>
          <w:szCs w:val="22"/>
        </w:rPr>
        <w:t xml:space="preserve">, </w:t>
      </w:r>
      <w:r w:rsidRPr="00154CE3">
        <w:rPr>
          <w:rFonts w:ascii="Calibri" w:hAnsi="Calibri"/>
          <w:sz w:val="22"/>
          <w:szCs w:val="22"/>
        </w:rPr>
        <w:t xml:space="preserve">основным симптомам зависимости, стержневому расстройству зависимости – патологическому влечению, соматическим, неврологическим и психическим осложнениям болезни. </w:t>
      </w:r>
      <w:r w:rsidRPr="00154CE3">
        <w:rPr>
          <w:rFonts w:ascii="Calibri" w:hAnsi="Calibri"/>
          <w:color w:val="000000"/>
          <w:sz w:val="22"/>
          <w:szCs w:val="22"/>
        </w:rPr>
        <w:t xml:space="preserve">Предоставление знаний о неблагоприятном воздействии </w:t>
      </w:r>
      <w:r>
        <w:rPr>
          <w:rFonts w:ascii="Calibri" w:hAnsi="Calibri"/>
          <w:color w:val="000000"/>
          <w:sz w:val="22"/>
          <w:szCs w:val="22"/>
        </w:rPr>
        <w:t>ПАВ</w:t>
      </w:r>
      <w:r w:rsidRPr="00154CE3">
        <w:rPr>
          <w:rFonts w:ascii="Calibri" w:hAnsi="Calibri"/>
          <w:color w:val="000000"/>
          <w:sz w:val="22"/>
          <w:szCs w:val="22"/>
        </w:rPr>
        <w:t>.</w:t>
      </w:r>
      <w:r w:rsidRPr="00154CE3">
        <w:rPr>
          <w:rFonts w:ascii="Calibri" w:hAnsi="Calibri"/>
          <w:sz w:val="22"/>
          <w:szCs w:val="22"/>
        </w:rPr>
        <w:t xml:space="preserve"> Желательно, чтобы пациенты посеща</w:t>
      </w:r>
      <w:r>
        <w:rPr>
          <w:rFonts w:ascii="Calibri" w:hAnsi="Calibri"/>
          <w:sz w:val="22"/>
          <w:szCs w:val="22"/>
        </w:rPr>
        <w:t>ли полный цикл занятий</w:t>
      </w:r>
      <w:r w:rsidRPr="00154CE3">
        <w:rPr>
          <w:rFonts w:ascii="Calibri" w:hAnsi="Calibri"/>
          <w:sz w:val="22"/>
          <w:szCs w:val="22"/>
        </w:rPr>
        <w:t>.</w:t>
      </w:r>
    </w:p>
    <w:p w14:paraId="63915E45" w14:textId="77777777" w:rsidR="0062438C" w:rsidRPr="00075A0B" w:rsidRDefault="0062438C" w:rsidP="0062438C">
      <w:pPr>
        <w:pStyle w:val="af9"/>
        <w:spacing w:before="0" w:beforeAutospacing="0" w:after="0" w:afterAutospacing="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075A0B">
        <w:rPr>
          <w:rFonts w:ascii="Calibri" w:hAnsi="Calibri"/>
          <w:sz w:val="22"/>
          <w:szCs w:val="22"/>
        </w:rPr>
        <w:t>Рекомендуется ведение пациентом рабочей тетради и выполнение домашних заданий (Сырцова Л.Е., Чиркова Д.В., Ков</w:t>
      </w:r>
      <w:r>
        <w:rPr>
          <w:rFonts w:ascii="Calibri" w:hAnsi="Calibri"/>
          <w:sz w:val="22"/>
          <w:szCs w:val="22"/>
        </w:rPr>
        <w:t>алев Ю.В., 2011)</w:t>
      </w:r>
    </w:p>
    <w:p w14:paraId="5ADA715B" w14:textId="77777777" w:rsidR="00477437" w:rsidRPr="00477437" w:rsidRDefault="00477437" w:rsidP="00477437">
      <w:pPr>
        <w:shd w:val="clear" w:color="auto" w:fill="FFFFFF"/>
        <w:spacing w:after="0" w:line="240" w:lineRule="auto"/>
        <w:ind w:left="360"/>
        <w:jc w:val="both"/>
        <w:outlineLvl w:val="3"/>
        <w:rPr>
          <w:rFonts w:ascii="Calibri" w:eastAsia="Times New Roman" w:hAnsi="Calibri" w:cs="Calibri"/>
          <w:b/>
          <w:bCs/>
        </w:rPr>
      </w:pPr>
    </w:p>
    <w:p w14:paraId="4B9C146F" w14:textId="77777777" w:rsidR="00477437" w:rsidRPr="00477437" w:rsidRDefault="00477437" w:rsidP="00477437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b/>
          <w:lang w:eastAsia="ru-RU"/>
        </w:rPr>
      </w:pPr>
    </w:p>
    <w:p w14:paraId="5A55935C" w14:textId="77777777" w:rsidR="00477437" w:rsidRPr="00477437" w:rsidRDefault="00477437" w:rsidP="00477437">
      <w:pPr>
        <w:spacing w:after="0" w:line="240" w:lineRule="auto"/>
        <w:rPr>
          <w:rFonts w:ascii="Calibri" w:eastAsia="Times New Roman" w:hAnsi="Calibri" w:cs="Calibri"/>
          <w:b/>
        </w:rPr>
      </w:pPr>
    </w:p>
    <w:p w14:paraId="20030BC3" w14:textId="56D0C576" w:rsidR="00477437" w:rsidRPr="00477437" w:rsidRDefault="003E6738" w:rsidP="003E6738">
      <w:pPr>
        <w:pStyle w:val="1"/>
        <w:rPr>
          <w:rFonts w:cs="Arial"/>
        </w:rPr>
      </w:pPr>
      <w:bookmarkStart w:id="15" w:name="_Toc383778823"/>
      <w:r>
        <w:t>8</w:t>
      </w:r>
      <w:r w:rsidR="00477437" w:rsidRPr="00477437">
        <w:t>.Про</w:t>
      </w:r>
      <w:r w:rsidR="00477437" w:rsidRPr="00477437">
        <w:rPr>
          <w:bCs/>
        </w:rPr>
        <w:t>гноз</w:t>
      </w:r>
      <w:bookmarkEnd w:id="15"/>
      <w:r w:rsidR="00477437" w:rsidRPr="00477437">
        <w:rPr>
          <w:bCs/>
        </w:rPr>
        <w:t xml:space="preserve"> </w:t>
      </w:r>
    </w:p>
    <w:p w14:paraId="2FE6FB6D" w14:textId="77777777" w:rsidR="00477437" w:rsidRPr="00477437" w:rsidRDefault="00477437" w:rsidP="0047743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477437">
        <w:rPr>
          <w:rFonts w:ascii="Calibri" w:eastAsia="Times New Roman" w:hAnsi="Calibri" w:cs="Arial"/>
          <w:lang w:eastAsia="ru-RU"/>
        </w:rPr>
        <w:t>Возможно частичное восстановление трудоспособности.</w:t>
      </w:r>
    </w:p>
    <w:p w14:paraId="4B48584B" w14:textId="77777777" w:rsidR="00477437" w:rsidRPr="00477437" w:rsidRDefault="00477437" w:rsidP="00477437">
      <w:pPr>
        <w:shd w:val="clear" w:color="auto" w:fill="FFFFFF"/>
        <w:spacing w:after="0"/>
        <w:jc w:val="both"/>
        <w:outlineLvl w:val="3"/>
        <w:rPr>
          <w:rFonts w:ascii="Calibri" w:eastAsia="Times New Roman" w:hAnsi="Calibri" w:cs="Calibri"/>
          <w:b/>
          <w:bCs/>
        </w:rPr>
      </w:pPr>
    </w:p>
    <w:p w14:paraId="31700AF7" w14:textId="77777777" w:rsidR="00477437" w:rsidRPr="00477437" w:rsidRDefault="00477437" w:rsidP="00477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caps/>
          <w:lang w:eastAsia="ru-RU"/>
        </w:rPr>
      </w:pPr>
    </w:p>
    <w:p w14:paraId="326177C7" w14:textId="77777777" w:rsidR="00313724" w:rsidRPr="00477437" w:rsidRDefault="00313724"/>
    <w:sectPr w:rsidR="00313724" w:rsidRPr="0047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8C50D" w14:textId="77777777" w:rsidR="00D46CC8" w:rsidRDefault="00D46CC8" w:rsidP="00477437">
      <w:pPr>
        <w:spacing w:after="0" w:line="240" w:lineRule="auto"/>
      </w:pPr>
      <w:r>
        <w:separator/>
      </w:r>
    </w:p>
  </w:endnote>
  <w:endnote w:type="continuationSeparator" w:id="0">
    <w:p w14:paraId="08B8184D" w14:textId="77777777" w:rsidR="00D46CC8" w:rsidRDefault="00D46CC8" w:rsidP="0047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ndnya">
    <w:panose1 w:val="00000400000000000000"/>
    <w:charset w:val="01"/>
    <w:family w:val="roman"/>
    <w:notTrueType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GothicDemi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1F7FA" w14:textId="77777777" w:rsidR="00D46CC8" w:rsidRDefault="00D46CC8" w:rsidP="00477437">
      <w:pPr>
        <w:spacing w:after="0" w:line="240" w:lineRule="auto"/>
      </w:pPr>
      <w:r>
        <w:separator/>
      </w:r>
    </w:p>
  </w:footnote>
  <w:footnote w:type="continuationSeparator" w:id="0">
    <w:p w14:paraId="2661F125" w14:textId="77777777" w:rsidR="00D46CC8" w:rsidRDefault="00D46CC8" w:rsidP="00477437">
      <w:pPr>
        <w:spacing w:after="0" w:line="240" w:lineRule="auto"/>
      </w:pPr>
      <w:r>
        <w:continuationSeparator/>
      </w:r>
    </w:p>
  </w:footnote>
  <w:footnote w:id="1">
    <w:p w14:paraId="256E2A62" w14:textId="3B595C80" w:rsidR="0014044E" w:rsidRDefault="0014044E" w:rsidP="005553AE">
      <w:pPr>
        <w:pStyle w:val="ab"/>
        <w:rPr>
          <w:bCs/>
        </w:rPr>
      </w:pPr>
      <w:r>
        <w:rPr>
          <w:rStyle w:val="ad"/>
        </w:rPr>
        <w:footnoteRef/>
      </w:r>
      <w:r>
        <w:t xml:space="preserve"> Данные Формуляра лекарственных средств (федерального руководства), 2013. Степени убедительности доказательств: </w:t>
      </w:r>
      <w:proofErr w:type="gramStart"/>
      <w:r>
        <w:rPr>
          <w:b/>
          <w:bCs/>
        </w:rPr>
        <w:t xml:space="preserve">А – </w:t>
      </w:r>
      <w:r>
        <w:rPr>
          <w:bCs/>
        </w:rPr>
        <w:t xml:space="preserve">доказательства убедительны: есть веские доказательства предлагаемому утверждению; В – относительная убедительность доказательств: есть достаточно доказательств в пользу того, чтобы рекомендовать данное предложение; </w:t>
      </w:r>
      <w:r>
        <w:rPr>
          <w:b/>
          <w:bCs/>
        </w:rPr>
        <w:t>С</w:t>
      </w:r>
      <w:r>
        <w:rPr>
          <w:bCs/>
        </w:rPr>
        <w:t xml:space="preserve"> – достаточных доказательств нет: имеющихся доказательств недостаточно для вынесения рекомендации, но рекомендации могут быть даны с учетом иных обстоятельств </w:t>
      </w:r>
      <w:proofErr w:type="gramEnd"/>
    </w:p>
    <w:p w14:paraId="0E5CB9E9" w14:textId="77777777" w:rsidR="0014044E" w:rsidRDefault="0014044E" w:rsidP="005553AE">
      <w:pPr>
        <w:pStyle w:val="ab"/>
        <w:rPr>
          <w:bCs/>
        </w:rPr>
      </w:pPr>
      <w:r>
        <w:rPr>
          <w:bCs/>
        </w:rPr>
        <w:t xml:space="preserve"> </w:t>
      </w:r>
    </w:p>
    <w:p w14:paraId="1654DDFD" w14:textId="77777777" w:rsidR="0014044E" w:rsidRDefault="0014044E" w:rsidP="005553AE">
      <w:pPr>
        <w:pStyle w:val="ab"/>
        <w:rPr>
          <w:b/>
          <w:bCs/>
        </w:rPr>
      </w:pPr>
    </w:p>
    <w:p w14:paraId="50D4EB2E" w14:textId="77777777" w:rsidR="0014044E" w:rsidRDefault="0014044E" w:rsidP="005553AE">
      <w:pPr>
        <w:pStyle w:val="ab"/>
        <w:rPr>
          <w:b/>
          <w:bCs/>
        </w:rPr>
      </w:pPr>
      <w:r>
        <w:rPr>
          <w:b/>
          <w:bCs/>
        </w:rPr>
        <w:t xml:space="preserve"> </w:t>
      </w:r>
    </w:p>
    <w:p w14:paraId="134F2D5D" w14:textId="77777777" w:rsidR="0014044E" w:rsidRDefault="0014044E" w:rsidP="005553AE">
      <w:pPr>
        <w:pStyle w:val="ab"/>
        <w:rPr>
          <w:b/>
          <w:bCs/>
        </w:rPr>
      </w:pPr>
      <w:r>
        <w:rPr>
          <w:b/>
          <w:bCs/>
        </w:rPr>
        <w:t xml:space="preserve"> </w:t>
      </w:r>
    </w:p>
    <w:p w14:paraId="5F8C009B" w14:textId="77777777" w:rsidR="0014044E" w:rsidRDefault="0014044E" w:rsidP="005553AE">
      <w:pPr>
        <w:pStyle w:val="ab"/>
      </w:pPr>
    </w:p>
    <w:p w14:paraId="19002083" w14:textId="77777777" w:rsidR="0014044E" w:rsidRDefault="0014044E" w:rsidP="005553AE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8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upperRoman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upperRoman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upperRoman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upperRoman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upperRoman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upperRoman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upperRoman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79473EC"/>
    <w:multiLevelType w:val="hybridMultilevel"/>
    <w:tmpl w:val="E3CC8E0C"/>
    <w:lvl w:ilvl="0" w:tplc="F76A5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046F21"/>
    <w:multiLevelType w:val="hybridMultilevel"/>
    <w:tmpl w:val="2A58BEEA"/>
    <w:lvl w:ilvl="0" w:tplc="F76A55FA">
      <w:start w:val="1"/>
      <w:numFmt w:val="bullet"/>
      <w:lvlText w:val=""/>
      <w:lvlJc w:val="left"/>
      <w:pPr>
        <w:ind w:left="736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4">
    <w:nsid w:val="0FFC60CB"/>
    <w:multiLevelType w:val="singleLevel"/>
    <w:tmpl w:val="27F0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113143E4"/>
    <w:multiLevelType w:val="hybridMultilevel"/>
    <w:tmpl w:val="834C5AF6"/>
    <w:lvl w:ilvl="0" w:tplc="EA067AC8">
      <w:start w:val="1"/>
      <w:numFmt w:val="bullet"/>
      <w:lvlText w:val=""/>
      <w:lvlJc w:val="left"/>
      <w:pPr>
        <w:ind w:left="11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>
    <w:nsid w:val="13BA069C"/>
    <w:multiLevelType w:val="hybridMultilevel"/>
    <w:tmpl w:val="7D8A8CB4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141F2989"/>
    <w:multiLevelType w:val="hybridMultilevel"/>
    <w:tmpl w:val="533A6142"/>
    <w:lvl w:ilvl="0" w:tplc="EA067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0115E"/>
    <w:multiLevelType w:val="hybridMultilevel"/>
    <w:tmpl w:val="E7741056"/>
    <w:lvl w:ilvl="0" w:tplc="EA067AC8">
      <w:start w:val="1"/>
      <w:numFmt w:val="bullet"/>
      <w:lvlText w:val=""/>
      <w:lvlJc w:val="left"/>
      <w:pPr>
        <w:ind w:left="11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9">
    <w:nsid w:val="1BB9514E"/>
    <w:multiLevelType w:val="hybridMultilevel"/>
    <w:tmpl w:val="F29A86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5555F"/>
    <w:multiLevelType w:val="hybridMultilevel"/>
    <w:tmpl w:val="A9C80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3B5419"/>
    <w:multiLevelType w:val="hybridMultilevel"/>
    <w:tmpl w:val="13AACA00"/>
    <w:lvl w:ilvl="0" w:tplc="F76A55FA">
      <w:start w:val="1"/>
      <w:numFmt w:val="bullet"/>
      <w:lvlText w:val=""/>
      <w:lvlJc w:val="left"/>
      <w:pPr>
        <w:ind w:left="440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77621"/>
    <w:multiLevelType w:val="hybridMultilevel"/>
    <w:tmpl w:val="6E5C5EC4"/>
    <w:lvl w:ilvl="0" w:tplc="D4DEFF94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6936DDA"/>
    <w:multiLevelType w:val="hybridMultilevel"/>
    <w:tmpl w:val="39D4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705C3"/>
    <w:multiLevelType w:val="hybridMultilevel"/>
    <w:tmpl w:val="66040472"/>
    <w:lvl w:ilvl="0" w:tplc="EA067AC8">
      <w:start w:val="1"/>
      <w:numFmt w:val="bullet"/>
      <w:lvlText w:val=""/>
      <w:lvlJc w:val="left"/>
      <w:pPr>
        <w:ind w:left="11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5">
    <w:nsid w:val="384D0F69"/>
    <w:multiLevelType w:val="hybridMultilevel"/>
    <w:tmpl w:val="E6585E44"/>
    <w:lvl w:ilvl="0" w:tplc="F76A55FA">
      <w:start w:val="1"/>
      <w:numFmt w:val="bullet"/>
      <w:lvlText w:val=""/>
      <w:lvlJc w:val="left"/>
      <w:pPr>
        <w:ind w:left="440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202EF9"/>
    <w:multiLevelType w:val="hybridMultilevel"/>
    <w:tmpl w:val="A106D7E0"/>
    <w:lvl w:ilvl="0" w:tplc="EA067A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5E1DD2"/>
    <w:multiLevelType w:val="multilevel"/>
    <w:tmpl w:val="773A844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>
    <w:nsid w:val="46FD27C7"/>
    <w:multiLevelType w:val="hybridMultilevel"/>
    <w:tmpl w:val="E9EA45B6"/>
    <w:lvl w:ilvl="0" w:tplc="DBBEB38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90E39"/>
    <w:multiLevelType w:val="hybridMultilevel"/>
    <w:tmpl w:val="9AD44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C5297"/>
    <w:multiLevelType w:val="hybridMultilevel"/>
    <w:tmpl w:val="56406D4A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51131"/>
    <w:multiLevelType w:val="hybridMultilevel"/>
    <w:tmpl w:val="7474E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632A93"/>
    <w:multiLevelType w:val="hybridMultilevel"/>
    <w:tmpl w:val="F3A22EC2"/>
    <w:lvl w:ilvl="0" w:tplc="AB069440">
      <w:start w:val="5"/>
      <w:numFmt w:val="bullet"/>
      <w:lvlText w:val="-"/>
      <w:lvlJc w:val="left"/>
      <w:pPr>
        <w:ind w:left="1100" w:hanging="360"/>
      </w:pPr>
      <w:rPr>
        <w:rFonts w:ascii="Calibri" w:eastAsia="MS Mincho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3">
    <w:nsid w:val="55736611"/>
    <w:multiLevelType w:val="hybridMultilevel"/>
    <w:tmpl w:val="EBE43A40"/>
    <w:lvl w:ilvl="0" w:tplc="F76A5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EB214B"/>
    <w:multiLevelType w:val="hybridMultilevel"/>
    <w:tmpl w:val="00700D5C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>
    <w:nsid w:val="598D4635"/>
    <w:multiLevelType w:val="hybridMultilevel"/>
    <w:tmpl w:val="405C74F0"/>
    <w:lvl w:ilvl="0" w:tplc="F76A55FA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>
    <w:nsid w:val="60E6243F"/>
    <w:multiLevelType w:val="hybridMultilevel"/>
    <w:tmpl w:val="6F72C282"/>
    <w:lvl w:ilvl="0" w:tplc="F76A55FA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7">
    <w:nsid w:val="676D7C55"/>
    <w:multiLevelType w:val="hybridMultilevel"/>
    <w:tmpl w:val="1736B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BD067C"/>
    <w:multiLevelType w:val="hybridMultilevel"/>
    <w:tmpl w:val="05DC1D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0872F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618408A"/>
    <w:multiLevelType w:val="hybridMultilevel"/>
    <w:tmpl w:val="59EC265E"/>
    <w:lvl w:ilvl="0" w:tplc="041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80E5E"/>
    <w:multiLevelType w:val="hybridMultilevel"/>
    <w:tmpl w:val="C5CC9F88"/>
    <w:lvl w:ilvl="0" w:tplc="F76A5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82A3E13"/>
    <w:multiLevelType w:val="hybridMultilevel"/>
    <w:tmpl w:val="3BF489BA"/>
    <w:lvl w:ilvl="0" w:tplc="F76A5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96432D8"/>
    <w:multiLevelType w:val="hybridMultilevel"/>
    <w:tmpl w:val="682848C0"/>
    <w:lvl w:ilvl="0" w:tplc="F76A55FA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D46F6C"/>
    <w:multiLevelType w:val="hybridMultilevel"/>
    <w:tmpl w:val="A6A47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F813B0"/>
    <w:multiLevelType w:val="hybridMultilevel"/>
    <w:tmpl w:val="A61AA272"/>
    <w:lvl w:ilvl="0" w:tplc="EA067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28"/>
  </w:num>
  <w:num w:numId="8">
    <w:abstractNumId w:val="21"/>
  </w:num>
  <w:num w:numId="9">
    <w:abstractNumId w:val="10"/>
  </w:num>
  <w:num w:numId="10">
    <w:abstractNumId w:val="34"/>
  </w:num>
  <w:num w:numId="11">
    <w:abstractNumId w:val="17"/>
  </w:num>
  <w:num w:numId="12">
    <w:abstractNumId w:val="24"/>
  </w:num>
  <w:num w:numId="13">
    <w:abstractNumId w:val="30"/>
  </w:num>
  <w:num w:numId="14">
    <w:abstractNumId w:val="20"/>
  </w:num>
  <w:num w:numId="15">
    <w:abstractNumId w:val="2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3"/>
  </w:num>
  <w:num w:numId="19">
    <w:abstractNumId w:val="19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2"/>
  </w:num>
  <w:num w:numId="23">
    <w:abstractNumId w:val="31"/>
  </w:num>
  <w:num w:numId="24">
    <w:abstractNumId w:val="32"/>
  </w:num>
  <w:num w:numId="25">
    <w:abstractNumId w:val="16"/>
  </w:num>
  <w:num w:numId="26">
    <w:abstractNumId w:val="2"/>
  </w:num>
  <w:num w:numId="27">
    <w:abstractNumId w:val="7"/>
  </w:num>
  <w:num w:numId="28">
    <w:abstractNumId w:val="23"/>
  </w:num>
  <w:num w:numId="29">
    <w:abstractNumId w:val="33"/>
  </w:num>
  <w:num w:numId="30">
    <w:abstractNumId w:val="11"/>
  </w:num>
  <w:num w:numId="31">
    <w:abstractNumId w:val="14"/>
  </w:num>
  <w:num w:numId="32">
    <w:abstractNumId w:val="5"/>
  </w:num>
  <w:num w:numId="33">
    <w:abstractNumId w:val="25"/>
  </w:num>
  <w:num w:numId="34">
    <w:abstractNumId w:val="15"/>
  </w:num>
  <w:num w:numId="35">
    <w:abstractNumId w:val="8"/>
  </w:num>
  <w:num w:numId="36">
    <w:abstractNumId w:val="3"/>
  </w:num>
  <w:num w:numId="37">
    <w:abstractNumId w:val="26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CB"/>
    <w:rsid w:val="00137BA4"/>
    <w:rsid w:val="0014044E"/>
    <w:rsid w:val="0017763C"/>
    <w:rsid w:val="00221A7A"/>
    <w:rsid w:val="002B2D49"/>
    <w:rsid w:val="002B7479"/>
    <w:rsid w:val="0030122A"/>
    <w:rsid w:val="00313724"/>
    <w:rsid w:val="003E019A"/>
    <w:rsid w:val="003E6738"/>
    <w:rsid w:val="0044359E"/>
    <w:rsid w:val="004723BD"/>
    <w:rsid w:val="00477437"/>
    <w:rsid w:val="004F5081"/>
    <w:rsid w:val="005553AE"/>
    <w:rsid w:val="00571C2F"/>
    <w:rsid w:val="00586C9B"/>
    <w:rsid w:val="0062438C"/>
    <w:rsid w:val="006E50A7"/>
    <w:rsid w:val="00736D3C"/>
    <w:rsid w:val="00745B39"/>
    <w:rsid w:val="007932FC"/>
    <w:rsid w:val="00846A10"/>
    <w:rsid w:val="00883DDC"/>
    <w:rsid w:val="0089058A"/>
    <w:rsid w:val="00923CB2"/>
    <w:rsid w:val="00987ECB"/>
    <w:rsid w:val="009E0C2C"/>
    <w:rsid w:val="00A01594"/>
    <w:rsid w:val="00A27935"/>
    <w:rsid w:val="00AC708E"/>
    <w:rsid w:val="00B21850"/>
    <w:rsid w:val="00BC21CE"/>
    <w:rsid w:val="00C52D93"/>
    <w:rsid w:val="00C6345B"/>
    <w:rsid w:val="00D46CC8"/>
    <w:rsid w:val="00D73F13"/>
    <w:rsid w:val="00DA1731"/>
    <w:rsid w:val="00DC278D"/>
    <w:rsid w:val="00E710F4"/>
    <w:rsid w:val="00F5281C"/>
    <w:rsid w:val="00FB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D5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"/>
    <w:basedOn w:val="a"/>
    <w:next w:val="a"/>
    <w:link w:val="10"/>
    <w:qFormat/>
    <w:rsid w:val="004774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7743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774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7743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7743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77437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77437"/>
    <w:pPr>
      <w:keepNext/>
      <w:widowControl w:val="0"/>
      <w:autoSpaceDE w:val="0"/>
      <w:autoSpaceDN w:val="0"/>
      <w:adjustRightInd w:val="0"/>
      <w:spacing w:before="60" w:after="0" w:line="240" w:lineRule="auto"/>
      <w:ind w:right="-108"/>
      <w:jc w:val="center"/>
      <w:outlineLvl w:val="6"/>
    </w:pPr>
    <w:rPr>
      <w:rFonts w:ascii="Arial" w:eastAsia="MS Mincho" w:hAnsi="Arial" w:cs="Arial"/>
      <w:color w:val="FF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rsid w:val="0047743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4774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7743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7743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77437"/>
    <w:rPr>
      <w:rFonts w:ascii="Times New Roman" w:eastAsia="MS Mincho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77437"/>
    <w:rPr>
      <w:rFonts w:ascii="Times New Roman" w:eastAsia="MS Mincho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77437"/>
    <w:rPr>
      <w:rFonts w:ascii="Arial" w:eastAsia="MS Mincho" w:hAnsi="Arial" w:cs="Arial"/>
      <w:color w:val="FF0000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77437"/>
  </w:style>
  <w:style w:type="paragraph" w:customStyle="1" w:styleId="ConsPlusNormal">
    <w:name w:val="ConsPlusNormal"/>
    <w:rsid w:val="004774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774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74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77437"/>
    <w:pPr>
      <w:widowControl w:val="0"/>
      <w:autoSpaceDE w:val="0"/>
      <w:autoSpaceDN w:val="0"/>
      <w:adjustRightInd w:val="0"/>
      <w:spacing w:after="0" w:line="240" w:lineRule="auto"/>
      <w:ind w:right="475" w:firstLine="720"/>
      <w:jc w:val="both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77437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paragraph" w:customStyle="1" w:styleId="consplusnormal0">
    <w:name w:val="consplusnormal"/>
    <w:basedOn w:val="a"/>
    <w:rsid w:val="0047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basedOn w:val="a0"/>
    <w:link w:val="510"/>
    <w:locked/>
    <w:rsid w:val="00477437"/>
    <w:rPr>
      <w:sz w:val="17"/>
      <w:szCs w:val="17"/>
      <w:shd w:val="clear" w:color="auto" w:fill="FFFFFF"/>
    </w:rPr>
  </w:style>
  <w:style w:type="character" w:customStyle="1" w:styleId="12">
    <w:name w:val="Заголовок №1 (2)_"/>
    <w:basedOn w:val="a0"/>
    <w:link w:val="120"/>
    <w:locked/>
    <w:rsid w:val="00477437"/>
    <w:rPr>
      <w:b/>
      <w:bCs/>
      <w:sz w:val="17"/>
      <w:szCs w:val="17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477437"/>
    <w:pPr>
      <w:shd w:val="clear" w:color="auto" w:fill="FFFFFF"/>
      <w:spacing w:after="300" w:line="240" w:lineRule="atLeast"/>
      <w:jc w:val="both"/>
    </w:pPr>
    <w:rPr>
      <w:sz w:val="17"/>
      <w:szCs w:val="17"/>
    </w:rPr>
  </w:style>
  <w:style w:type="paragraph" w:customStyle="1" w:styleId="120">
    <w:name w:val="Заголовок №1 (2)"/>
    <w:basedOn w:val="a"/>
    <w:link w:val="12"/>
    <w:rsid w:val="00477437"/>
    <w:pPr>
      <w:shd w:val="clear" w:color="auto" w:fill="FFFFFF"/>
      <w:spacing w:before="180" w:after="300" w:line="240" w:lineRule="atLeast"/>
      <w:ind w:hanging="520"/>
      <w:jc w:val="both"/>
      <w:outlineLvl w:val="0"/>
    </w:pPr>
    <w:rPr>
      <w:b/>
      <w:bCs/>
      <w:sz w:val="17"/>
      <w:szCs w:val="17"/>
    </w:rPr>
  </w:style>
  <w:style w:type="character" w:customStyle="1" w:styleId="220">
    <w:name w:val="Заголовок №2 (2)_"/>
    <w:basedOn w:val="a0"/>
    <w:link w:val="221"/>
    <w:locked/>
    <w:rsid w:val="00477437"/>
    <w:rPr>
      <w:b/>
      <w:bCs/>
      <w:sz w:val="17"/>
      <w:szCs w:val="17"/>
      <w:shd w:val="clear" w:color="auto" w:fill="FFFFFF"/>
    </w:rPr>
  </w:style>
  <w:style w:type="character" w:customStyle="1" w:styleId="222">
    <w:name w:val="Заголовок №2 (2)"/>
    <w:basedOn w:val="220"/>
    <w:rsid w:val="00477437"/>
    <w:rPr>
      <w:b/>
      <w:bCs/>
      <w:sz w:val="17"/>
      <w:szCs w:val="17"/>
      <w:shd w:val="clear" w:color="auto" w:fill="FFFFFF"/>
    </w:rPr>
  </w:style>
  <w:style w:type="paragraph" w:customStyle="1" w:styleId="221">
    <w:name w:val="Заголовок №2 (2)1"/>
    <w:basedOn w:val="a"/>
    <w:link w:val="220"/>
    <w:rsid w:val="00477437"/>
    <w:pPr>
      <w:shd w:val="clear" w:color="auto" w:fill="FFFFFF"/>
      <w:spacing w:after="0" w:line="230" w:lineRule="exact"/>
      <w:ind w:hanging="820"/>
      <w:jc w:val="both"/>
      <w:outlineLvl w:val="1"/>
    </w:pPr>
    <w:rPr>
      <w:b/>
      <w:bCs/>
      <w:sz w:val="17"/>
      <w:szCs w:val="17"/>
    </w:rPr>
  </w:style>
  <w:style w:type="character" w:customStyle="1" w:styleId="511">
    <w:name w:val="Основной текст (5) + Полужирный1"/>
    <w:basedOn w:val="51"/>
    <w:rsid w:val="00477437"/>
    <w:rPr>
      <w:b/>
      <w:bCs/>
      <w:sz w:val="17"/>
      <w:szCs w:val="17"/>
      <w:shd w:val="clear" w:color="auto" w:fill="FFFFFF"/>
    </w:rPr>
  </w:style>
  <w:style w:type="paragraph" w:styleId="a3">
    <w:name w:val="Body Text"/>
    <w:basedOn w:val="a"/>
    <w:link w:val="a4"/>
    <w:uiPriority w:val="99"/>
    <w:rsid w:val="00477437"/>
    <w:pPr>
      <w:spacing w:after="120" w:line="240" w:lineRule="auto"/>
    </w:pPr>
    <w:rPr>
      <w:rFonts w:ascii="Calibri" w:eastAsia="Times New Roman" w:hAnsi="Calibri" w:cs="Times New Roman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477437"/>
    <w:rPr>
      <w:rFonts w:ascii="Calibri" w:eastAsia="Times New Roman" w:hAnsi="Calibri" w:cs="Times New Roman"/>
      <w:lang w:val="x-none"/>
    </w:rPr>
  </w:style>
  <w:style w:type="character" w:styleId="a5">
    <w:name w:val="Hyperlink"/>
    <w:basedOn w:val="a0"/>
    <w:uiPriority w:val="99"/>
    <w:rsid w:val="00477437"/>
    <w:rPr>
      <w:rFonts w:cs="Times New Roman"/>
      <w:color w:val="000080"/>
      <w:u w:val="single"/>
    </w:rPr>
  </w:style>
  <w:style w:type="paragraph" w:styleId="a6">
    <w:name w:val="header"/>
    <w:basedOn w:val="a"/>
    <w:link w:val="a7"/>
    <w:rsid w:val="004774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rsid w:val="00477437"/>
    <w:rPr>
      <w:rFonts w:ascii="Calibri" w:eastAsia="Calibri" w:hAnsi="Calibri" w:cs="Times New Roman"/>
    </w:rPr>
  </w:style>
  <w:style w:type="paragraph" w:customStyle="1" w:styleId="13">
    <w:name w:val="Заголовок оглавления1"/>
    <w:basedOn w:val="1"/>
    <w:next w:val="a"/>
    <w:semiHidden/>
    <w:rsid w:val="00477437"/>
    <w:pPr>
      <w:keepLines/>
      <w:spacing w:before="480" w:line="276" w:lineRule="auto"/>
      <w:jc w:val="left"/>
      <w:outlineLvl w:val="9"/>
    </w:pPr>
    <w:rPr>
      <w:rFonts w:ascii="Cambria" w:eastAsia="MS Mincho" w:hAnsi="Cambria"/>
      <w:b/>
      <w:bCs/>
      <w:color w:val="365F91"/>
      <w:lang w:eastAsia="en-US"/>
    </w:rPr>
  </w:style>
  <w:style w:type="paragraph" w:styleId="23">
    <w:name w:val="toc 2"/>
    <w:basedOn w:val="a"/>
    <w:next w:val="a"/>
    <w:autoRedefine/>
    <w:uiPriority w:val="39"/>
    <w:rsid w:val="00477437"/>
    <w:pPr>
      <w:spacing w:after="100"/>
      <w:ind w:left="220"/>
    </w:pPr>
    <w:rPr>
      <w:rFonts w:ascii="Calibri" w:eastAsia="Times New Roman" w:hAnsi="Calibri" w:cs="Times New Roman"/>
    </w:rPr>
  </w:style>
  <w:style w:type="paragraph" w:styleId="14">
    <w:name w:val="toc 1"/>
    <w:basedOn w:val="a"/>
    <w:next w:val="a"/>
    <w:autoRedefine/>
    <w:uiPriority w:val="39"/>
    <w:rsid w:val="003E6738"/>
    <w:pPr>
      <w:tabs>
        <w:tab w:val="left" w:pos="709"/>
        <w:tab w:val="right" w:leader="dot" w:pos="9345"/>
      </w:tabs>
      <w:spacing w:after="0" w:line="240" w:lineRule="auto"/>
      <w:ind w:left="426" w:hanging="426"/>
    </w:pPr>
    <w:rPr>
      <w:rFonts w:ascii="Cambria" w:eastAsia="Times New Roman" w:hAnsi="Cambria" w:cs="Times New Roman"/>
      <w:noProof/>
      <w:color w:val="0000FF"/>
      <w:lang w:eastAsia="ru-RU"/>
    </w:rPr>
  </w:style>
  <w:style w:type="paragraph" w:styleId="31">
    <w:name w:val="toc 3"/>
    <w:basedOn w:val="a"/>
    <w:next w:val="a"/>
    <w:autoRedefine/>
    <w:rsid w:val="00477437"/>
    <w:pPr>
      <w:spacing w:after="100"/>
      <w:ind w:left="440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rsid w:val="0047743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77437"/>
    <w:rPr>
      <w:rFonts w:ascii="Tahoma" w:eastAsia="Calibri" w:hAnsi="Tahoma" w:cs="Tahoma"/>
      <w:sz w:val="16"/>
      <w:szCs w:val="16"/>
    </w:rPr>
  </w:style>
  <w:style w:type="paragraph" w:customStyle="1" w:styleId="15">
    <w:name w:val="Абзац списка1"/>
    <w:basedOn w:val="a"/>
    <w:rsid w:val="00477437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7743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16"/>
    <w:locked/>
    <w:rsid w:val="00477437"/>
    <w:rPr>
      <w:rFonts w:eastAsia="MS Mincho" w:cs="Sendnya"/>
      <w:lang w:val="x-none" w:bidi="or-IN"/>
    </w:rPr>
  </w:style>
  <w:style w:type="paragraph" w:customStyle="1" w:styleId="16">
    <w:name w:val="Основной текст с отступом1"/>
    <w:basedOn w:val="a"/>
    <w:link w:val="BodyTextIndentChar"/>
    <w:rsid w:val="0047743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MS Mincho" w:cs="Sendnya"/>
      <w:lang w:val="x-none" w:bidi="or-IN"/>
    </w:rPr>
  </w:style>
  <w:style w:type="paragraph" w:customStyle="1" w:styleId="Style58">
    <w:name w:val="Style58"/>
    <w:basedOn w:val="a"/>
    <w:rsid w:val="00477437"/>
    <w:pPr>
      <w:widowControl w:val="0"/>
      <w:autoSpaceDE w:val="0"/>
      <w:autoSpaceDN w:val="0"/>
      <w:adjustRightInd w:val="0"/>
      <w:spacing w:after="0" w:line="280" w:lineRule="exact"/>
      <w:ind w:hanging="187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note1">
    <w:name w:val="note1"/>
    <w:basedOn w:val="a"/>
    <w:semiHidden/>
    <w:rsid w:val="00477437"/>
    <w:pPr>
      <w:spacing w:before="150" w:after="150" w:line="336" w:lineRule="auto"/>
    </w:pPr>
    <w:rPr>
      <w:rFonts w:ascii="Times New Roman" w:eastAsia="Times New Roman" w:hAnsi="Times New Roman" w:cs="Times New Roman"/>
      <w:lang w:eastAsia="ru-RU"/>
    </w:rPr>
  </w:style>
  <w:style w:type="paragraph" w:styleId="ab">
    <w:name w:val="footnote text"/>
    <w:basedOn w:val="a"/>
    <w:link w:val="ac"/>
    <w:uiPriority w:val="99"/>
    <w:rsid w:val="0047743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77437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rsid w:val="00477437"/>
    <w:rPr>
      <w:rFonts w:cs="Times New Roman"/>
      <w:vertAlign w:val="superscript"/>
    </w:rPr>
  </w:style>
  <w:style w:type="paragraph" w:customStyle="1" w:styleId="24">
    <w:name w:val="Абзац списка2"/>
    <w:basedOn w:val="a"/>
    <w:rsid w:val="00477437"/>
    <w:pPr>
      <w:ind w:left="708"/>
    </w:pPr>
    <w:rPr>
      <w:rFonts w:ascii="Calibri" w:eastAsia="Calibri" w:hAnsi="Calibri" w:cs="Times New Roman"/>
    </w:rPr>
  </w:style>
  <w:style w:type="character" w:styleId="ae">
    <w:name w:val="annotation reference"/>
    <w:rsid w:val="00477437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477437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743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rsid w:val="00477437"/>
    <w:rPr>
      <w:b/>
      <w:bCs/>
    </w:rPr>
  </w:style>
  <w:style w:type="character" w:customStyle="1" w:styleId="af2">
    <w:name w:val="Тема примечания Знак"/>
    <w:basedOn w:val="af0"/>
    <w:link w:val="af1"/>
    <w:rsid w:val="00477437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footer"/>
    <w:basedOn w:val="a"/>
    <w:link w:val="af4"/>
    <w:rsid w:val="0047743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0"/>
    <w:link w:val="af3"/>
    <w:rsid w:val="00477437"/>
    <w:rPr>
      <w:rFonts w:ascii="Calibri" w:eastAsia="Calibri" w:hAnsi="Calibri" w:cs="Times New Roman"/>
    </w:rPr>
  </w:style>
  <w:style w:type="paragraph" w:styleId="af5">
    <w:name w:val="caption"/>
    <w:basedOn w:val="a"/>
    <w:next w:val="a"/>
    <w:qFormat/>
    <w:rsid w:val="0047743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77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4774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rsid w:val="0047743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477437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unhideWhenUsed/>
    <w:rsid w:val="0047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4774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477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"/>
    <w:unhideWhenUsed/>
    <w:rsid w:val="00477437"/>
    <w:pPr>
      <w:shd w:val="clear" w:color="auto" w:fill="FFFFFF"/>
      <w:spacing w:after="0" w:line="360" w:lineRule="auto"/>
      <w:ind w:left="11" w:right="62" w:firstLine="7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5Body">
    <w:name w:val="(05)Body Знак Знак Знак"/>
    <w:link w:val="05Body0"/>
    <w:semiHidden/>
    <w:locked/>
    <w:rsid w:val="00477437"/>
    <w:rPr>
      <w:rFonts w:ascii="Century Schoolbook" w:hAnsi="Century Schoolbook"/>
      <w:color w:val="000000"/>
      <w:sz w:val="16"/>
      <w:szCs w:val="16"/>
      <w:lang w:eastAsia="ru-RU"/>
    </w:rPr>
  </w:style>
  <w:style w:type="paragraph" w:customStyle="1" w:styleId="05Body0">
    <w:name w:val="(05)Body Знак Знак"/>
    <w:link w:val="05Body"/>
    <w:semiHidden/>
    <w:rsid w:val="00477437"/>
    <w:pPr>
      <w:autoSpaceDE w:val="0"/>
      <w:autoSpaceDN w:val="0"/>
      <w:adjustRightInd w:val="0"/>
      <w:spacing w:after="0" w:line="206" w:lineRule="atLeast"/>
      <w:ind w:left="113"/>
      <w:jc w:val="both"/>
    </w:pPr>
    <w:rPr>
      <w:rFonts w:ascii="Century Schoolbook" w:hAnsi="Century Schoolbook"/>
      <w:color w:val="000000"/>
      <w:sz w:val="16"/>
      <w:szCs w:val="16"/>
      <w:lang w:eastAsia="ru-RU"/>
    </w:rPr>
  </w:style>
  <w:style w:type="character" w:customStyle="1" w:styleId="00hhh">
    <w:name w:val="(00)hhh Знак"/>
    <w:link w:val="00hhh0"/>
    <w:semiHidden/>
    <w:locked/>
    <w:rsid w:val="00477437"/>
    <w:rPr>
      <w:rFonts w:ascii="FranklinGothicDemiC" w:hAnsi="FranklinGothicDemiC"/>
    </w:rPr>
  </w:style>
  <w:style w:type="paragraph" w:customStyle="1" w:styleId="00hhh0">
    <w:name w:val="(00)hhh"/>
    <w:basedOn w:val="a"/>
    <w:link w:val="00hhh"/>
    <w:semiHidden/>
    <w:rsid w:val="00477437"/>
    <w:pPr>
      <w:keepLines/>
      <w:autoSpaceDE w:val="0"/>
      <w:autoSpaceDN w:val="0"/>
      <w:adjustRightInd w:val="0"/>
      <w:spacing w:before="170" w:after="45" w:line="200" w:lineRule="atLeast"/>
    </w:pPr>
    <w:rPr>
      <w:rFonts w:ascii="FranklinGothicDemiC" w:hAnsi="FranklinGothicDemiC"/>
    </w:rPr>
  </w:style>
  <w:style w:type="character" w:customStyle="1" w:styleId="05Body1">
    <w:name w:val="(05)Body Знак"/>
    <w:link w:val="05Body2"/>
    <w:semiHidden/>
    <w:locked/>
    <w:rsid w:val="00477437"/>
    <w:rPr>
      <w:rFonts w:ascii="Century Schoolbook" w:hAnsi="Century Schoolbook"/>
      <w:sz w:val="16"/>
      <w:szCs w:val="16"/>
      <w:lang w:eastAsia="ru-RU"/>
    </w:rPr>
  </w:style>
  <w:style w:type="paragraph" w:customStyle="1" w:styleId="05Body2">
    <w:name w:val="(05)Body"/>
    <w:link w:val="05Body1"/>
    <w:semiHidden/>
    <w:rsid w:val="00477437"/>
    <w:pPr>
      <w:autoSpaceDE w:val="0"/>
      <w:autoSpaceDN w:val="0"/>
      <w:adjustRightInd w:val="0"/>
      <w:spacing w:after="0" w:line="206" w:lineRule="atLeast"/>
      <w:ind w:left="113"/>
      <w:jc w:val="both"/>
    </w:pPr>
    <w:rPr>
      <w:rFonts w:ascii="Century Schoolbook" w:hAnsi="Century Schoolbook"/>
      <w:sz w:val="16"/>
      <w:szCs w:val="16"/>
      <w:lang w:eastAsia="ru-RU"/>
    </w:rPr>
  </w:style>
  <w:style w:type="paragraph" w:customStyle="1" w:styleId="opisdvfldbeg">
    <w:name w:val="opis_dvfld_beg"/>
    <w:basedOn w:val="a"/>
    <w:rsid w:val="00477437"/>
    <w:pPr>
      <w:spacing w:before="57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dvfld">
    <w:name w:val="opis_dvfld"/>
    <w:basedOn w:val="a"/>
    <w:semiHidden/>
    <w:rsid w:val="0047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20"/>
    <w:qFormat/>
    <w:rsid w:val="00477437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477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7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TOC Heading"/>
    <w:basedOn w:val="1"/>
    <w:next w:val="a"/>
    <w:uiPriority w:val="39"/>
    <w:unhideWhenUsed/>
    <w:qFormat/>
    <w:rsid w:val="003E673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"/>
    <w:basedOn w:val="a"/>
    <w:next w:val="a"/>
    <w:link w:val="10"/>
    <w:qFormat/>
    <w:rsid w:val="004774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7743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774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7743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7743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77437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77437"/>
    <w:pPr>
      <w:keepNext/>
      <w:widowControl w:val="0"/>
      <w:autoSpaceDE w:val="0"/>
      <w:autoSpaceDN w:val="0"/>
      <w:adjustRightInd w:val="0"/>
      <w:spacing w:before="60" w:after="0" w:line="240" w:lineRule="auto"/>
      <w:ind w:right="-108"/>
      <w:jc w:val="center"/>
      <w:outlineLvl w:val="6"/>
    </w:pPr>
    <w:rPr>
      <w:rFonts w:ascii="Arial" w:eastAsia="MS Mincho" w:hAnsi="Arial" w:cs="Arial"/>
      <w:color w:val="FF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rsid w:val="0047743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4774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7743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7743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77437"/>
    <w:rPr>
      <w:rFonts w:ascii="Times New Roman" w:eastAsia="MS Mincho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77437"/>
    <w:rPr>
      <w:rFonts w:ascii="Times New Roman" w:eastAsia="MS Mincho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77437"/>
    <w:rPr>
      <w:rFonts w:ascii="Arial" w:eastAsia="MS Mincho" w:hAnsi="Arial" w:cs="Arial"/>
      <w:color w:val="FF0000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77437"/>
  </w:style>
  <w:style w:type="paragraph" w:customStyle="1" w:styleId="ConsPlusNormal">
    <w:name w:val="ConsPlusNormal"/>
    <w:rsid w:val="004774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774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74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77437"/>
    <w:pPr>
      <w:widowControl w:val="0"/>
      <w:autoSpaceDE w:val="0"/>
      <w:autoSpaceDN w:val="0"/>
      <w:adjustRightInd w:val="0"/>
      <w:spacing w:after="0" w:line="240" w:lineRule="auto"/>
      <w:ind w:right="475" w:firstLine="720"/>
      <w:jc w:val="both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77437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paragraph" w:customStyle="1" w:styleId="consplusnormal0">
    <w:name w:val="consplusnormal"/>
    <w:basedOn w:val="a"/>
    <w:rsid w:val="0047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basedOn w:val="a0"/>
    <w:link w:val="510"/>
    <w:locked/>
    <w:rsid w:val="00477437"/>
    <w:rPr>
      <w:sz w:val="17"/>
      <w:szCs w:val="17"/>
      <w:shd w:val="clear" w:color="auto" w:fill="FFFFFF"/>
    </w:rPr>
  </w:style>
  <w:style w:type="character" w:customStyle="1" w:styleId="12">
    <w:name w:val="Заголовок №1 (2)_"/>
    <w:basedOn w:val="a0"/>
    <w:link w:val="120"/>
    <w:locked/>
    <w:rsid w:val="00477437"/>
    <w:rPr>
      <w:b/>
      <w:bCs/>
      <w:sz w:val="17"/>
      <w:szCs w:val="17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477437"/>
    <w:pPr>
      <w:shd w:val="clear" w:color="auto" w:fill="FFFFFF"/>
      <w:spacing w:after="300" w:line="240" w:lineRule="atLeast"/>
      <w:jc w:val="both"/>
    </w:pPr>
    <w:rPr>
      <w:sz w:val="17"/>
      <w:szCs w:val="17"/>
    </w:rPr>
  </w:style>
  <w:style w:type="paragraph" w:customStyle="1" w:styleId="120">
    <w:name w:val="Заголовок №1 (2)"/>
    <w:basedOn w:val="a"/>
    <w:link w:val="12"/>
    <w:rsid w:val="00477437"/>
    <w:pPr>
      <w:shd w:val="clear" w:color="auto" w:fill="FFFFFF"/>
      <w:spacing w:before="180" w:after="300" w:line="240" w:lineRule="atLeast"/>
      <w:ind w:hanging="520"/>
      <w:jc w:val="both"/>
      <w:outlineLvl w:val="0"/>
    </w:pPr>
    <w:rPr>
      <w:b/>
      <w:bCs/>
      <w:sz w:val="17"/>
      <w:szCs w:val="17"/>
    </w:rPr>
  </w:style>
  <w:style w:type="character" w:customStyle="1" w:styleId="220">
    <w:name w:val="Заголовок №2 (2)_"/>
    <w:basedOn w:val="a0"/>
    <w:link w:val="221"/>
    <w:locked/>
    <w:rsid w:val="00477437"/>
    <w:rPr>
      <w:b/>
      <w:bCs/>
      <w:sz w:val="17"/>
      <w:szCs w:val="17"/>
      <w:shd w:val="clear" w:color="auto" w:fill="FFFFFF"/>
    </w:rPr>
  </w:style>
  <w:style w:type="character" w:customStyle="1" w:styleId="222">
    <w:name w:val="Заголовок №2 (2)"/>
    <w:basedOn w:val="220"/>
    <w:rsid w:val="00477437"/>
    <w:rPr>
      <w:b/>
      <w:bCs/>
      <w:sz w:val="17"/>
      <w:szCs w:val="17"/>
      <w:shd w:val="clear" w:color="auto" w:fill="FFFFFF"/>
    </w:rPr>
  </w:style>
  <w:style w:type="paragraph" w:customStyle="1" w:styleId="221">
    <w:name w:val="Заголовок №2 (2)1"/>
    <w:basedOn w:val="a"/>
    <w:link w:val="220"/>
    <w:rsid w:val="00477437"/>
    <w:pPr>
      <w:shd w:val="clear" w:color="auto" w:fill="FFFFFF"/>
      <w:spacing w:after="0" w:line="230" w:lineRule="exact"/>
      <w:ind w:hanging="820"/>
      <w:jc w:val="both"/>
      <w:outlineLvl w:val="1"/>
    </w:pPr>
    <w:rPr>
      <w:b/>
      <w:bCs/>
      <w:sz w:val="17"/>
      <w:szCs w:val="17"/>
    </w:rPr>
  </w:style>
  <w:style w:type="character" w:customStyle="1" w:styleId="511">
    <w:name w:val="Основной текст (5) + Полужирный1"/>
    <w:basedOn w:val="51"/>
    <w:rsid w:val="00477437"/>
    <w:rPr>
      <w:b/>
      <w:bCs/>
      <w:sz w:val="17"/>
      <w:szCs w:val="17"/>
      <w:shd w:val="clear" w:color="auto" w:fill="FFFFFF"/>
    </w:rPr>
  </w:style>
  <w:style w:type="paragraph" w:styleId="a3">
    <w:name w:val="Body Text"/>
    <w:basedOn w:val="a"/>
    <w:link w:val="a4"/>
    <w:uiPriority w:val="99"/>
    <w:rsid w:val="00477437"/>
    <w:pPr>
      <w:spacing w:after="120" w:line="240" w:lineRule="auto"/>
    </w:pPr>
    <w:rPr>
      <w:rFonts w:ascii="Calibri" w:eastAsia="Times New Roman" w:hAnsi="Calibri" w:cs="Times New Roman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477437"/>
    <w:rPr>
      <w:rFonts w:ascii="Calibri" w:eastAsia="Times New Roman" w:hAnsi="Calibri" w:cs="Times New Roman"/>
      <w:lang w:val="x-none"/>
    </w:rPr>
  </w:style>
  <w:style w:type="character" w:styleId="a5">
    <w:name w:val="Hyperlink"/>
    <w:basedOn w:val="a0"/>
    <w:uiPriority w:val="99"/>
    <w:rsid w:val="00477437"/>
    <w:rPr>
      <w:rFonts w:cs="Times New Roman"/>
      <w:color w:val="000080"/>
      <w:u w:val="single"/>
    </w:rPr>
  </w:style>
  <w:style w:type="paragraph" w:styleId="a6">
    <w:name w:val="header"/>
    <w:basedOn w:val="a"/>
    <w:link w:val="a7"/>
    <w:rsid w:val="004774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rsid w:val="00477437"/>
    <w:rPr>
      <w:rFonts w:ascii="Calibri" w:eastAsia="Calibri" w:hAnsi="Calibri" w:cs="Times New Roman"/>
    </w:rPr>
  </w:style>
  <w:style w:type="paragraph" w:customStyle="1" w:styleId="13">
    <w:name w:val="Заголовок оглавления1"/>
    <w:basedOn w:val="1"/>
    <w:next w:val="a"/>
    <w:semiHidden/>
    <w:rsid w:val="00477437"/>
    <w:pPr>
      <w:keepLines/>
      <w:spacing w:before="480" w:line="276" w:lineRule="auto"/>
      <w:jc w:val="left"/>
      <w:outlineLvl w:val="9"/>
    </w:pPr>
    <w:rPr>
      <w:rFonts w:ascii="Cambria" w:eastAsia="MS Mincho" w:hAnsi="Cambria"/>
      <w:b/>
      <w:bCs/>
      <w:color w:val="365F91"/>
      <w:lang w:eastAsia="en-US"/>
    </w:rPr>
  </w:style>
  <w:style w:type="paragraph" w:styleId="23">
    <w:name w:val="toc 2"/>
    <w:basedOn w:val="a"/>
    <w:next w:val="a"/>
    <w:autoRedefine/>
    <w:uiPriority w:val="39"/>
    <w:rsid w:val="00477437"/>
    <w:pPr>
      <w:spacing w:after="100"/>
      <w:ind w:left="220"/>
    </w:pPr>
    <w:rPr>
      <w:rFonts w:ascii="Calibri" w:eastAsia="Times New Roman" w:hAnsi="Calibri" w:cs="Times New Roman"/>
    </w:rPr>
  </w:style>
  <w:style w:type="paragraph" w:styleId="14">
    <w:name w:val="toc 1"/>
    <w:basedOn w:val="a"/>
    <w:next w:val="a"/>
    <w:autoRedefine/>
    <w:uiPriority w:val="39"/>
    <w:rsid w:val="003E6738"/>
    <w:pPr>
      <w:tabs>
        <w:tab w:val="left" w:pos="709"/>
        <w:tab w:val="right" w:leader="dot" w:pos="9345"/>
      </w:tabs>
      <w:spacing w:after="0" w:line="240" w:lineRule="auto"/>
      <w:ind w:left="426" w:hanging="426"/>
    </w:pPr>
    <w:rPr>
      <w:rFonts w:ascii="Cambria" w:eastAsia="Times New Roman" w:hAnsi="Cambria" w:cs="Times New Roman"/>
      <w:noProof/>
      <w:color w:val="0000FF"/>
      <w:lang w:eastAsia="ru-RU"/>
    </w:rPr>
  </w:style>
  <w:style w:type="paragraph" w:styleId="31">
    <w:name w:val="toc 3"/>
    <w:basedOn w:val="a"/>
    <w:next w:val="a"/>
    <w:autoRedefine/>
    <w:rsid w:val="00477437"/>
    <w:pPr>
      <w:spacing w:after="100"/>
      <w:ind w:left="440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rsid w:val="0047743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77437"/>
    <w:rPr>
      <w:rFonts w:ascii="Tahoma" w:eastAsia="Calibri" w:hAnsi="Tahoma" w:cs="Tahoma"/>
      <w:sz w:val="16"/>
      <w:szCs w:val="16"/>
    </w:rPr>
  </w:style>
  <w:style w:type="paragraph" w:customStyle="1" w:styleId="15">
    <w:name w:val="Абзац списка1"/>
    <w:basedOn w:val="a"/>
    <w:rsid w:val="00477437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7743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16"/>
    <w:locked/>
    <w:rsid w:val="00477437"/>
    <w:rPr>
      <w:rFonts w:eastAsia="MS Mincho" w:cs="Sendnya"/>
      <w:lang w:val="x-none" w:bidi="or-IN"/>
    </w:rPr>
  </w:style>
  <w:style w:type="paragraph" w:customStyle="1" w:styleId="16">
    <w:name w:val="Основной текст с отступом1"/>
    <w:basedOn w:val="a"/>
    <w:link w:val="BodyTextIndentChar"/>
    <w:rsid w:val="0047743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MS Mincho" w:cs="Sendnya"/>
      <w:lang w:val="x-none" w:bidi="or-IN"/>
    </w:rPr>
  </w:style>
  <w:style w:type="paragraph" w:customStyle="1" w:styleId="Style58">
    <w:name w:val="Style58"/>
    <w:basedOn w:val="a"/>
    <w:rsid w:val="00477437"/>
    <w:pPr>
      <w:widowControl w:val="0"/>
      <w:autoSpaceDE w:val="0"/>
      <w:autoSpaceDN w:val="0"/>
      <w:adjustRightInd w:val="0"/>
      <w:spacing w:after="0" w:line="280" w:lineRule="exact"/>
      <w:ind w:hanging="187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note1">
    <w:name w:val="note1"/>
    <w:basedOn w:val="a"/>
    <w:semiHidden/>
    <w:rsid w:val="00477437"/>
    <w:pPr>
      <w:spacing w:before="150" w:after="150" w:line="336" w:lineRule="auto"/>
    </w:pPr>
    <w:rPr>
      <w:rFonts w:ascii="Times New Roman" w:eastAsia="Times New Roman" w:hAnsi="Times New Roman" w:cs="Times New Roman"/>
      <w:lang w:eastAsia="ru-RU"/>
    </w:rPr>
  </w:style>
  <w:style w:type="paragraph" w:styleId="ab">
    <w:name w:val="footnote text"/>
    <w:basedOn w:val="a"/>
    <w:link w:val="ac"/>
    <w:uiPriority w:val="99"/>
    <w:rsid w:val="0047743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77437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rsid w:val="00477437"/>
    <w:rPr>
      <w:rFonts w:cs="Times New Roman"/>
      <w:vertAlign w:val="superscript"/>
    </w:rPr>
  </w:style>
  <w:style w:type="paragraph" w:customStyle="1" w:styleId="24">
    <w:name w:val="Абзац списка2"/>
    <w:basedOn w:val="a"/>
    <w:rsid w:val="00477437"/>
    <w:pPr>
      <w:ind w:left="708"/>
    </w:pPr>
    <w:rPr>
      <w:rFonts w:ascii="Calibri" w:eastAsia="Calibri" w:hAnsi="Calibri" w:cs="Times New Roman"/>
    </w:rPr>
  </w:style>
  <w:style w:type="character" w:styleId="ae">
    <w:name w:val="annotation reference"/>
    <w:rsid w:val="00477437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477437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743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rsid w:val="00477437"/>
    <w:rPr>
      <w:b/>
      <w:bCs/>
    </w:rPr>
  </w:style>
  <w:style w:type="character" w:customStyle="1" w:styleId="af2">
    <w:name w:val="Тема примечания Знак"/>
    <w:basedOn w:val="af0"/>
    <w:link w:val="af1"/>
    <w:rsid w:val="00477437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footer"/>
    <w:basedOn w:val="a"/>
    <w:link w:val="af4"/>
    <w:rsid w:val="0047743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0"/>
    <w:link w:val="af3"/>
    <w:rsid w:val="00477437"/>
    <w:rPr>
      <w:rFonts w:ascii="Calibri" w:eastAsia="Calibri" w:hAnsi="Calibri" w:cs="Times New Roman"/>
    </w:rPr>
  </w:style>
  <w:style w:type="paragraph" w:styleId="af5">
    <w:name w:val="caption"/>
    <w:basedOn w:val="a"/>
    <w:next w:val="a"/>
    <w:qFormat/>
    <w:rsid w:val="0047743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77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4774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rsid w:val="0047743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477437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unhideWhenUsed/>
    <w:rsid w:val="0047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4774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477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"/>
    <w:unhideWhenUsed/>
    <w:rsid w:val="00477437"/>
    <w:pPr>
      <w:shd w:val="clear" w:color="auto" w:fill="FFFFFF"/>
      <w:spacing w:after="0" w:line="360" w:lineRule="auto"/>
      <w:ind w:left="11" w:right="62" w:firstLine="7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5Body">
    <w:name w:val="(05)Body Знак Знак Знак"/>
    <w:link w:val="05Body0"/>
    <w:semiHidden/>
    <w:locked/>
    <w:rsid w:val="00477437"/>
    <w:rPr>
      <w:rFonts w:ascii="Century Schoolbook" w:hAnsi="Century Schoolbook"/>
      <w:color w:val="000000"/>
      <w:sz w:val="16"/>
      <w:szCs w:val="16"/>
      <w:lang w:eastAsia="ru-RU"/>
    </w:rPr>
  </w:style>
  <w:style w:type="paragraph" w:customStyle="1" w:styleId="05Body0">
    <w:name w:val="(05)Body Знак Знак"/>
    <w:link w:val="05Body"/>
    <w:semiHidden/>
    <w:rsid w:val="00477437"/>
    <w:pPr>
      <w:autoSpaceDE w:val="0"/>
      <w:autoSpaceDN w:val="0"/>
      <w:adjustRightInd w:val="0"/>
      <w:spacing w:after="0" w:line="206" w:lineRule="atLeast"/>
      <w:ind w:left="113"/>
      <w:jc w:val="both"/>
    </w:pPr>
    <w:rPr>
      <w:rFonts w:ascii="Century Schoolbook" w:hAnsi="Century Schoolbook"/>
      <w:color w:val="000000"/>
      <w:sz w:val="16"/>
      <w:szCs w:val="16"/>
      <w:lang w:eastAsia="ru-RU"/>
    </w:rPr>
  </w:style>
  <w:style w:type="character" w:customStyle="1" w:styleId="00hhh">
    <w:name w:val="(00)hhh Знак"/>
    <w:link w:val="00hhh0"/>
    <w:semiHidden/>
    <w:locked/>
    <w:rsid w:val="00477437"/>
    <w:rPr>
      <w:rFonts w:ascii="FranklinGothicDemiC" w:hAnsi="FranklinGothicDemiC"/>
    </w:rPr>
  </w:style>
  <w:style w:type="paragraph" w:customStyle="1" w:styleId="00hhh0">
    <w:name w:val="(00)hhh"/>
    <w:basedOn w:val="a"/>
    <w:link w:val="00hhh"/>
    <w:semiHidden/>
    <w:rsid w:val="00477437"/>
    <w:pPr>
      <w:keepLines/>
      <w:autoSpaceDE w:val="0"/>
      <w:autoSpaceDN w:val="0"/>
      <w:adjustRightInd w:val="0"/>
      <w:spacing w:before="170" w:after="45" w:line="200" w:lineRule="atLeast"/>
    </w:pPr>
    <w:rPr>
      <w:rFonts w:ascii="FranklinGothicDemiC" w:hAnsi="FranklinGothicDemiC"/>
    </w:rPr>
  </w:style>
  <w:style w:type="character" w:customStyle="1" w:styleId="05Body1">
    <w:name w:val="(05)Body Знак"/>
    <w:link w:val="05Body2"/>
    <w:semiHidden/>
    <w:locked/>
    <w:rsid w:val="00477437"/>
    <w:rPr>
      <w:rFonts w:ascii="Century Schoolbook" w:hAnsi="Century Schoolbook"/>
      <w:sz w:val="16"/>
      <w:szCs w:val="16"/>
      <w:lang w:eastAsia="ru-RU"/>
    </w:rPr>
  </w:style>
  <w:style w:type="paragraph" w:customStyle="1" w:styleId="05Body2">
    <w:name w:val="(05)Body"/>
    <w:link w:val="05Body1"/>
    <w:semiHidden/>
    <w:rsid w:val="00477437"/>
    <w:pPr>
      <w:autoSpaceDE w:val="0"/>
      <w:autoSpaceDN w:val="0"/>
      <w:adjustRightInd w:val="0"/>
      <w:spacing w:after="0" w:line="206" w:lineRule="atLeast"/>
      <w:ind w:left="113"/>
      <w:jc w:val="both"/>
    </w:pPr>
    <w:rPr>
      <w:rFonts w:ascii="Century Schoolbook" w:hAnsi="Century Schoolbook"/>
      <w:sz w:val="16"/>
      <w:szCs w:val="16"/>
      <w:lang w:eastAsia="ru-RU"/>
    </w:rPr>
  </w:style>
  <w:style w:type="paragraph" w:customStyle="1" w:styleId="opisdvfldbeg">
    <w:name w:val="opis_dvfld_beg"/>
    <w:basedOn w:val="a"/>
    <w:rsid w:val="00477437"/>
    <w:pPr>
      <w:spacing w:before="57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dvfld">
    <w:name w:val="opis_dvfld"/>
    <w:basedOn w:val="a"/>
    <w:semiHidden/>
    <w:rsid w:val="0047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20"/>
    <w:qFormat/>
    <w:rsid w:val="00477437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477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7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TOC Heading"/>
    <w:basedOn w:val="1"/>
    <w:next w:val="a"/>
    <w:uiPriority w:val="39"/>
    <w:unhideWhenUsed/>
    <w:qFormat/>
    <w:rsid w:val="003E673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98%D1%81%D0%BA%D1%83%D1%81%D1%81%D1%82%D0%B2%D0%B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F%D1%81%D0%B8%D1%85%D0%BE%D0%BB%D0%BE%D0%B3%D0%B8%D1%87%D0%B5%D1%81%D0%BA%D0%B0%D1%8F_%D0%BA%D0%BE%D1%80%D1%80%D0%B5%D0%BA%D1%86%D0%B8%D1%8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F%D1%81%D0%B8%D1%85%D0%BE%D1%82%D0%B5%D1%80%D0%B0%D0%BF%D0%B8%D1%8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8%D0%B7%D0%BE%D0%B1%D1%80%D0%B0%D0%B7%D0%B8%D1%82%D0%B5%D0%BB%D1%8C%D0%BD%D0%BE%D0%B5_%D0%B8%D1%81%D0%BA%D1%83%D1%81%D1%81%D1%82%D0%B2%D0%BE" TargetMode="External"/><Relationship Id="rId10" Type="http://schemas.openxmlformats.org/officeDocument/2006/relationships/hyperlink" Target="http://ru.wikipedia.org/wiki/%D0%90%D0%B4%D0%B0%D0%BF%D1%82%D0%B0%D1%86%D0%B8%D1%8F_(%D0%B1%D0%B8%D0%BE%D0%BB%D0%BE%D0%B3%D0%B8%D1%8F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A1%D0%BE%D1%86%D0%B8%D0%B0%D0%BB%D0%B8%D0%B7%D0%B0%D1%86%D0%B8%D1%8F" TargetMode="External"/><Relationship Id="rId14" Type="http://schemas.openxmlformats.org/officeDocument/2006/relationships/hyperlink" Target="http://ru.wikipedia.org/wiki/%D0%A2%D0%B2%D0%BE%D1%80%D1%87%D0%B5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10A2C-7941-46E6-8EE1-1144048B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7192</Words>
  <Characters>41001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Светлана А. Хозеева</cp:lastModifiedBy>
  <cp:revision>2</cp:revision>
  <dcterms:created xsi:type="dcterms:W3CDTF">2017-03-24T08:28:00Z</dcterms:created>
  <dcterms:modified xsi:type="dcterms:W3CDTF">2017-03-24T08:28:00Z</dcterms:modified>
</cp:coreProperties>
</file>